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6E3855E1" w:rsidP="6E3855E1">
      <w:pPr>
        <w:pStyle w:val="LGAItemNoHeading"/>
        <w:spacing w:before="240"/>
        <w:jc w:val="both"/>
        <w:rPr>
          <w:rFonts w:ascii="Arial" w:hAnsi="Arial" w:cs="Arial"/>
          <w:sz w:val="28"/>
          <w:szCs w:val="28"/>
        </w:rPr>
      </w:pPr>
      <w:r w:rsidRPr="6E3855E1">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6E3855E1" w:rsidP="6E3855E1">
      <w:pPr>
        <w:pStyle w:val="MainText"/>
        <w:spacing w:line="240" w:lineRule="auto"/>
        <w:jc w:val="both"/>
        <w:rPr>
          <w:rFonts w:ascii="Arial" w:hAnsi="Arial" w:cs="Arial"/>
          <w:b/>
          <w:bCs/>
        </w:rPr>
      </w:pPr>
      <w:r w:rsidRPr="6E3855E1">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FE9861C" w:rsidR="00992E96" w:rsidRPr="0021114E" w:rsidRDefault="6E3855E1" w:rsidP="6E3855E1">
      <w:pPr>
        <w:pStyle w:val="MainText"/>
        <w:spacing w:line="240" w:lineRule="auto"/>
        <w:jc w:val="both"/>
        <w:rPr>
          <w:rFonts w:ascii="Arial" w:hAnsi="Arial" w:cs="Arial"/>
          <w:b/>
          <w:bCs/>
        </w:rPr>
      </w:pPr>
      <w:r w:rsidRPr="6E3855E1">
        <w:rPr>
          <w:rFonts w:ascii="Arial" w:hAnsi="Arial" w:cs="Arial"/>
        </w:rPr>
        <w:t>For information and agreement.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47E0F08C" w:rsidR="00992E96" w:rsidRPr="00765850" w:rsidRDefault="6E3855E1" w:rsidP="6E3855E1">
      <w:pPr>
        <w:pStyle w:val="MainText"/>
        <w:spacing w:line="240" w:lineRule="auto"/>
        <w:rPr>
          <w:rFonts w:ascii="Arial" w:hAnsi="Arial" w:cs="Arial"/>
        </w:rPr>
      </w:pPr>
      <w:r w:rsidRPr="6E3855E1">
        <w:rPr>
          <w:rFonts w:ascii="Arial" w:hAnsi="Arial" w:cs="Arial"/>
        </w:rPr>
        <w:t xml:space="preserve">This report updates members on progress on the Fair Funding Review and Business Rates Retention reform since the September meeting of the </w:t>
      </w:r>
      <w:r w:rsidR="009C77FF">
        <w:rPr>
          <w:rFonts w:ascii="Arial" w:hAnsi="Arial" w:cs="Arial"/>
        </w:rPr>
        <w:t>Leadership Board</w:t>
      </w:r>
      <w:r w:rsidRPr="6E3855E1">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0E4FB63C" w:rsidR="00793A69" w:rsidRDefault="6E3855E1" w:rsidP="6E3855E1">
            <w:pPr>
              <w:pStyle w:val="MainText"/>
              <w:spacing w:line="240" w:lineRule="auto"/>
              <w:jc w:val="both"/>
              <w:rPr>
                <w:rFonts w:ascii="Arial" w:hAnsi="Arial" w:cs="Arial"/>
              </w:rPr>
            </w:pPr>
            <w:r w:rsidRPr="6E3855E1">
              <w:rPr>
                <w:rFonts w:ascii="Arial" w:hAnsi="Arial" w:cs="Arial"/>
              </w:rPr>
              <w:t xml:space="preserve">That members of </w:t>
            </w:r>
            <w:r w:rsidR="0049535E">
              <w:rPr>
                <w:rFonts w:ascii="Arial" w:hAnsi="Arial" w:cs="Arial"/>
              </w:rPr>
              <w:t xml:space="preserve">the </w:t>
            </w:r>
            <w:r w:rsidR="009C77FF">
              <w:rPr>
                <w:rFonts w:ascii="Arial" w:hAnsi="Arial" w:cs="Arial"/>
              </w:rPr>
              <w:t>Leadership Board</w:t>
            </w:r>
            <w:r w:rsidRPr="6E3855E1">
              <w:rPr>
                <w:rFonts w:ascii="Arial" w:hAnsi="Arial" w:cs="Arial"/>
              </w:rPr>
              <w:t xml:space="preserve">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707A29FA" w:rsidR="00D91E1D" w:rsidRPr="0021114E" w:rsidRDefault="6E3855E1" w:rsidP="6E3855E1">
            <w:pPr>
              <w:pStyle w:val="MainText"/>
              <w:spacing w:line="240" w:lineRule="auto"/>
              <w:jc w:val="both"/>
              <w:rPr>
                <w:rFonts w:ascii="Arial" w:hAnsi="Arial" w:cs="Arial"/>
                <w:b/>
                <w:bCs/>
              </w:rPr>
            </w:pPr>
            <w:r w:rsidRPr="6E3855E1">
              <w:rPr>
                <w:rFonts w:ascii="Arial" w:hAnsi="Arial" w:cs="Arial"/>
              </w:rPr>
              <w:t>Officers to proceed with delivery of the LGA work programme on Business Rates Retention and the Fair Funding Review as directed by the LGA Leadership Board, Executive and the Business Rates Retention and Fair Funding Review Task and Finish Group.</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28963ACC"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sz w:val="22"/>
                <w:szCs w:val="22"/>
              </w:rPr>
              <w:t>Sarah Pickup</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194A030A"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sz w:val="22"/>
                <w:szCs w:val="22"/>
              </w:rPr>
              <w:t>Deputy Chief Executive</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00408AF2"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sz w:val="22"/>
                <w:szCs w:val="22"/>
              </w:rPr>
              <w:t>020 7664 3141</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3F506B4C" w:rsidR="00992E96" w:rsidRPr="009908FA" w:rsidRDefault="000F4265"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6E3855E1" w:rsidP="6E3855E1">
      <w:pPr>
        <w:pStyle w:val="LGAItemNoHeading"/>
        <w:spacing w:before="240"/>
        <w:rPr>
          <w:rFonts w:ascii="Arial" w:hAnsi="Arial" w:cs="Arial"/>
          <w:sz w:val="28"/>
          <w:szCs w:val="28"/>
        </w:rPr>
      </w:pPr>
      <w:bookmarkStart w:id="1" w:name="MainHeading2"/>
      <w:bookmarkEnd w:id="1"/>
      <w:r w:rsidRPr="6E3855E1">
        <w:rPr>
          <w:rFonts w:ascii="Arial" w:hAnsi="Arial" w:cs="Arial"/>
          <w:sz w:val="28"/>
          <w:szCs w:val="28"/>
        </w:rPr>
        <w:lastRenderedPageBreak/>
        <w:t>Fair Funding Review and Business Rates Retention Update</w:t>
      </w:r>
    </w:p>
    <w:p w14:paraId="76092D43" w14:textId="77777777" w:rsidR="00765850" w:rsidRDefault="00765850" w:rsidP="00720BE8">
      <w:pPr>
        <w:rPr>
          <w:rFonts w:ascii="Arial" w:hAnsi="Arial" w:cs="Arial"/>
          <w:b/>
          <w:sz w:val="28"/>
          <w:szCs w:val="22"/>
        </w:rPr>
      </w:pPr>
    </w:p>
    <w:p w14:paraId="6CE9F38A" w14:textId="62F5D26A" w:rsidR="00765850" w:rsidRPr="002048CA" w:rsidRDefault="6E3855E1" w:rsidP="6E3855E1">
      <w:pPr>
        <w:rPr>
          <w:rFonts w:ascii="Arial" w:hAnsi="Arial" w:cs="Arial"/>
          <w:b/>
          <w:bCs/>
        </w:rPr>
      </w:pPr>
      <w:r w:rsidRPr="6E3855E1">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54DD6EBB" w14:textId="3072F2FF" w:rsidR="00AF7F6D" w:rsidRPr="002E3EC0" w:rsidRDefault="6E3855E1" w:rsidP="00843522">
      <w:pPr>
        <w:pStyle w:val="MainText"/>
        <w:numPr>
          <w:ilvl w:val="0"/>
          <w:numId w:val="28"/>
        </w:numPr>
        <w:spacing w:line="240" w:lineRule="auto"/>
        <w:rPr>
          <w:rFonts w:ascii="Arial" w:hAnsi="Arial" w:cs="Arial"/>
        </w:rPr>
      </w:pPr>
      <w:r w:rsidRPr="6E3855E1">
        <w:rPr>
          <w:rFonts w:ascii="Arial" w:hAnsi="Arial" w:cs="Arial"/>
        </w:rPr>
        <w:t xml:space="preserve">This report updates members on progress on the Fair Funding Review and further Business Rates Retention, since the September 2018 meeting of </w:t>
      </w:r>
      <w:r w:rsidR="0049535E">
        <w:rPr>
          <w:rFonts w:ascii="Arial" w:hAnsi="Arial" w:cs="Arial"/>
        </w:rPr>
        <w:t>the LGA Executive</w:t>
      </w:r>
      <w:r w:rsidRPr="6E3855E1">
        <w:rPr>
          <w:rFonts w:ascii="Arial" w:hAnsi="Arial" w:cs="Arial"/>
        </w:rPr>
        <w:t>.</w:t>
      </w:r>
    </w:p>
    <w:p w14:paraId="033A0CBE" w14:textId="747E1B18" w:rsidR="002E3EC0" w:rsidRDefault="002E3EC0" w:rsidP="002E3EC0">
      <w:pPr>
        <w:pStyle w:val="MainText"/>
        <w:spacing w:line="240" w:lineRule="auto"/>
        <w:rPr>
          <w:rFonts w:ascii="Arial" w:hAnsi="Arial" w:cs="Arial"/>
          <w:szCs w:val="22"/>
        </w:rPr>
      </w:pPr>
    </w:p>
    <w:p w14:paraId="146EAA0B" w14:textId="10E1B43D" w:rsidR="002E3EC0" w:rsidRPr="0097363F" w:rsidRDefault="6E3855E1" w:rsidP="00843522">
      <w:pPr>
        <w:pStyle w:val="MainText"/>
        <w:numPr>
          <w:ilvl w:val="0"/>
          <w:numId w:val="28"/>
        </w:numPr>
        <w:spacing w:line="240" w:lineRule="auto"/>
        <w:rPr>
          <w:rFonts w:ascii="Arial" w:hAnsi="Arial" w:cs="Arial"/>
        </w:rPr>
      </w:pPr>
      <w:r w:rsidRPr="6E3855E1">
        <w:rPr>
          <w:rFonts w:ascii="Arial" w:hAnsi="Arial" w:cs="Arial"/>
        </w:rPr>
        <w:t>The work on further Business Rates Retention and the Fair Funding Review is being considered by the LGA’s Task and Finish Group prior to, or alongside, consideration by Leadership Board and Executive.</w:t>
      </w:r>
    </w:p>
    <w:p w14:paraId="68389008" w14:textId="77777777" w:rsidR="00D91E1D" w:rsidRDefault="00D91E1D" w:rsidP="00DC1101">
      <w:pPr>
        <w:pStyle w:val="ListParagraph"/>
        <w:ind w:left="360"/>
        <w:rPr>
          <w:rFonts w:ascii="Arial" w:hAnsi="Arial" w:cs="Arial"/>
          <w:szCs w:val="22"/>
        </w:rPr>
      </w:pPr>
    </w:p>
    <w:p w14:paraId="1FA3BE9D" w14:textId="77777777" w:rsidR="00636DCB" w:rsidRDefault="6E3855E1" w:rsidP="6E3855E1">
      <w:pPr>
        <w:rPr>
          <w:rFonts w:ascii="Arial" w:hAnsi="Arial" w:cs="Arial"/>
          <w:b/>
          <w:bCs/>
        </w:rPr>
      </w:pPr>
      <w:r w:rsidRPr="6E3855E1">
        <w:rPr>
          <w:rFonts w:ascii="Arial" w:hAnsi="Arial" w:cs="Arial"/>
          <w:b/>
          <w:bCs/>
        </w:rPr>
        <w:t xml:space="preserve">Fair Funding Review </w:t>
      </w:r>
    </w:p>
    <w:p w14:paraId="106A47C6" w14:textId="77777777" w:rsidR="00636DCB" w:rsidRPr="00636DCB" w:rsidRDefault="00636DCB" w:rsidP="00720BE8">
      <w:pPr>
        <w:rPr>
          <w:rFonts w:ascii="Arial" w:hAnsi="Arial" w:cs="Arial"/>
          <w:bCs/>
          <w:u w:val="single"/>
        </w:rPr>
      </w:pPr>
    </w:p>
    <w:p w14:paraId="3A83933C" w14:textId="486E3B69" w:rsidR="00F83D41" w:rsidRPr="00636DCB" w:rsidRDefault="6E3855E1" w:rsidP="6E3855E1">
      <w:pPr>
        <w:rPr>
          <w:rFonts w:ascii="Arial" w:hAnsi="Arial" w:cs="Arial"/>
          <w:u w:val="single"/>
        </w:rPr>
      </w:pPr>
      <w:r w:rsidRPr="6E3855E1">
        <w:rPr>
          <w:rFonts w:ascii="Arial" w:hAnsi="Arial" w:cs="Arial"/>
          <w:u w:val="single"/>
        </w:rPr>
        <w:t>Delivery of the LGA Fair Funding Review work programme</w:t>
      </w:r>
    </w:p>
    <w:p w14:paraId="02F3DDFD" w14:textId="268B7565" w:rsidR="00DE06FF" w:rsidRDefault="00DE06FF" w:rsidP="00720BE8">
      <w:pPr>
        <w:rPr>
          <w:rFonts w:ascii="Arial" w:hAnsi="Arial" w:cs="Arial"/>
          <w:b/>
        </w:rPr>
      </w:pPr>
    </w:p>
    <w:p w14:paraId="67C2DC8D" w14:textId="11B79A60" w:rsidR="00723CBD" w:rsidRDefault="6E3855E1" w:rsidP="00843522">
      <w:pPr>
        <w:pStyle w:val="ListParagraph"/>
        <w:numPr>
          <w:ilvl w:val="0"/>
          <w:numId w:val="28"/>
        </w:numPr>
        <w:rPr>
          <w:rFonts w:ascii="Arial" w:hAnsi="Arial" w:cs="Arial"/>
        </w:rPr>
      </w:pPr>
      <w:r w:rsidRPr="6E3855E1">
        <w:rPr>
          <w:rFonts w:ascii="Arial" w:hAnsi="Arial" w:cs="Arial"/>
        </w:rPr>
        <w:t xml:space="preserve">In November 2017 the LGA’s Executive and Leadership Board agreed a LGA work programme on the Fair Funding Review.  A high level update on this work programme is attached as </w:t>
      </w:r>
      <w:r w:rsidRPr="005D6D31">
        <w:rPr>
          <w:rFonts w:ascii="Arial" w:hAnsi="Arial" w:cs="Arial"/>
          <w:b/>
        </w:rPr>
        <w:t>Appendix A</w:t>
      </w:r>
      <w:r w:rsidRPr="6E3855E1">
        <w:rPr>
          <w:rFonts w:ascii="Arial" w:hAnsi="Arial" w:cs="Arial"/>
        </w:rPr>
        <w:t xml:space="preserve"> and the following paragraphs provide more detail.</w:t>
      </w:r>
    </w:p>
    <w:p w14:paraId="060AEE85" w14:textId="77777777" w:rsidR="009908FA" w:rsidRDefault="009908FA" w:rsidP="00DC1101">
      <w:pPr>
        <w:pStyle w:val="ListParagraph"/>
        <w:ind w:left="0"/>
        <w:rPr>
          <w:rFonts w:ascii="Arial" w:hAnsi="Arial" w:cs="Arial"/>
        </w:rPr>
      </w:pPr>
    </w:p>
    <w:p w14:paraId="2B0C0957" w14:textId="04D739CA" w:rsidR="00780054" w:rsidRPr="00780054" w:rsidRDefault="6E3855E1" w:rsidP="00843522">
      <w:pPr>
        <w:pStyle w:val="ListParagraph"/>
        <w:numPr>
          <w:ilvl w:val="0"/>
          <w:numId w:val="28"/>
        </w:numPr>
        <w:rPr>
          <w:rFonts w:ascii="Arial" w:hAnsi="Arial" w:cs="Arial"/>
        </w:rPr>
      </w:pPr>
      <w:r w:rsidRPr="6E3855E1">
        <w:rPr>
          <w:rFonts w:ascii="Arial" w:hAnsi="Arial" w:cs="Arial"/>
        </w:rPr>
        <w:t xml:space="preserve">As per the previous updates, work on the </w:t>
      </w:r>
      <w:hyperlink r:id="rId15">
        <w:r w:rsidRPr="6E3855E1">
          <w:rPr>
            <w:rStyle w:val="Hyperlink"/>
            <w:rFonts w:ascii="Arial" w:hAnsi="Arial" w:cs="Arial"/>
          </w:rPr>
          <w:t>relative needs and resources models</w:t>
        </w:r>
      </w:hyperlink>
      <w:r w:rsidRPr="6E3855E1">
        <w:rPr>
          <w:rFonts w:ascii="Arial" w:hAnsi="Arial" w:cs="Arial"/>
        </w:rPr>
        <w:t xml:space="preserve">, </w:t>
      </w:r>
      <w:hyperlink r:id="rId16">
        <w:r w:rsidRPr="6E3855E1">
          <w:rPr>
            <w:rStyle w:val="Hyperlink"/>
            <w:rFonts w:ascii="Arial" w:hAnsi="Arial" w:cs="Arial"/>
          </w:rPr>
          <w:t>the evaluation criteria</w:t>
        </w:r>
      </w:hyperlink>
      <w:r w:rsidRPr="6E3855E1">
        <w:rPr>
          <w:rFonts w:ascii="Arial" w:hAnsi="Arial" w:cs="Arial"/>
        </w:rPr>
        <w:t xml:space="preserve">, and the </w:t>
      </w:r>
      <w:hyperlink r:id="rId17">
        <w:r w:rsidRPr="6E3855E1">
          <w:rPr>
            <w:rStyle w:val="Hyperlink"/>
            <w:rFonts w:ascii="Arial" w:hAnsi="Arial" w:cs="Arial"/>
          </w:rPr>
          <w:t>divergence of relative needs over time</w:t>
        </w:r>
      </w:hyperlink>
      <w:r w:rsidRPr="6E3855E1">
        <w:rPr>
          <w:rFonts w:ascii="Arial" w:hAnsi="Arial" w:cs="Arial"/>
        </w:rPr>
        <w:t xml:space="preserve"> is now complete.</w:t>
      </w:r>
    </w:p>
    <w:p w14:paraId="07CF26CD" w14:textId="77777777" w:rsidR="00780054" w:rsidRPr="00677007" w:rsidRDefault="00780054" w:rsidP="00780054">
      <w:pPr>
        <w:keepNext/>
        <w:rPr>
          <w:rFonts w:ascii="Arial" w:hAnsi="Arial" w:cs="Arial"/>
        </w:rPr>
      </w:pPr>
    </w:p>
    <w:p w14:paraId="311031EF" w14:textId="3E51E9B7" w:rsidR="00780054" w:rsidRPr="00E353AA" w:rsidRDefault="6E3855E1" w:rsidP="6E3855E1">
      <w:pPr>
        <w:rPr>
          <w:rFonts w:ascii="Arial" w:hAnsi="Arial" w:cs="Arial"/>
          <w:u w:val="single"/>
        </w:rPr>
      </w:pPr>
      <w:r w:rsidRPr="6E3855E1">
        <w:rPr>
          <w:rFonts w:ascii="Arial" w:hAnsi="Arial" w:cs="Arial"/>
          <w:u w:val="single"/>
        </w:rPr>
        <w:t>Transition work</w:t>
      </w:r>
    </w:p>
    <w:p w14:paraId="708A5E99" w14:textId="77777777" w:rsidR="00780054" w:rsidRPr="00677007" w:rsidRDefault="00780054" w:rsidP="00780054">
      <w:pPr>
        <w:keepNext/>
        <w:rPr>
          <w:rFonts w:ascii="Arial" w:hAnsi="Arial" w:cs="Arial"/>
        </w:rPr>
      </w:pPr>
    </w:p>
    <w:p w14:paraId="62C3A3B7" w14:textId="6BE4E7BC" w:rsidR="003C1550" w:rsidRDefault="6E3855E1" w:rsidP="00843522">
      <w:pPr>
        <w:pStyle w:val="ListParagraph"/>
        <w:numPr>
          <w:ilvl w:val="0"/>
          <w:numId w:val="28"/>
        </w:numPr>
        <w:rPr>
          <w:rFonts w:ascii="Arial" w:hAnsi="Arial" w:cs="Arial"/>
        </w:rPr>
      </w:pPr>
      <w:r w:rsidRPr="6E3855E1">
        <w:rPr>
          <w:rFonts w:ascii="Arial" w:hAnsi="Arial" w:cs="Arial"/>
        </w:rPr>
        <w:t>LG Futures was appointed to deliver a summary of potential mechanisms for transition from the current pattern of funding to one that will result from the Fair Funding Review. As the latter will not be clear until 2019 at the earliest, this work will allow the building of hypothetical scenarios to help with the review of potential transition options.</w:t>
      </w:r>
    </w:p>
    <w:p w14:paraId="0CDF4FA5" w14:textId="77777777" w:rsidR="003C1550" w:rsidRDefault="003C1550" w:rsidP="003C1550">
      <w:pPr>
        <w:pStyle w:val="ListParagraph"/>
        <w:ind w:left="0"/>
        <w:rPr>
          <w:rFonts w:ascii="Arial" w:hAnsi="Arial" w:cs="Arial"/>
        </w:rPr>
      </w:pPr>
    </w:p>
    <w:p w14:paraId="5E81E82A" w14:textId="0E4E6361" w:rsidR="00C55F68" w:rsidRDefault="6E3855E1" w:rsidP="00843522">
      <w:pPr>
        <w:pStyle w:val="ListParagraph"/>
        <w:numPr>
          <w:ilvl w:val="0"/>
          <w:numId w:val="28"/>
        </w:numPr>
        <w:rPr>
          <w:rFonts w:ascii="Arial" w:hAnsi="Arial" w:cs="Arial"/>
        </w:rPr>
      </w:pPr>
      <w:r w:rsidRPr="6E3855E1">
        <w:rPr>
          <w:rFonts w:ascii="Arial" w:hAnsi="Arial" w:cs="Arial"/>
        </w:rPr>
        <w:t>Members of the Business Rates Retention and Fair Funding Review Task and Finish Group discussed the progress of this work and the early draft of the underlying model in their September meeting. The final model will be signed off the Chairman and Group Leaders as agree</w:t>
      </w:r>
      <w:r w:rsidR="005D6D31">
        <w:rPr>
          <w:rFonts w:ascii="Arial" w:hAnsi="Arial" w:cs="Arial"/>
        </w:rPr>
        <w:t xml:space="preserve">d at their September meetings. </w:t>
      </w:r>
      <w:r w:rsidRPr="6E3855E1">
        <w:rPr>
          <w:rFonts w:ascii="Arial" w:hAnsi="Arial" w:cs="Arial"/>
        </w:rPr>
        <w:t>The summary of the potential transition options will be discussed at a future meeting of the Task and Finish Group, L</w:t>
      </w:r>
      <w:r w:rsidR="005D6D31">
        <w:rPr>
          <w:rFonts w:ascii="Arial" w:hAnsi="Arial" w:cs="Arial"/>
        </w:rPr>
        <w:t xml:space="preserve">eadership Board and Executive. </w:t>
      </w:r>
      <w:r w:rsidRPr="6E3855E1">
        <w:rPr>
          <w:rFonts w:ascii="Arial" w:hAnsi="Arial" w:cs="Arial"/>
        </w:rPr>
        <w:t>The work will be published as soon as possible after sign off has been completed.</w:t>
      </w:r>
    </w:p>
    <w:p w14:paraId="7670BB93" w14:textId="77777777" w:rsidR="003C1550" w:rsidRPr="003C1550" w:rsidRDefault="003C1550" w:rsidP="003C1550">
      <w:pPr>
        <w:pStyle w:val="ListParagraph"/>
        <w:rPr>
          <w:rFonts w:ascii="Arial" w:hAnsi="Arial" w:cs="Arial"/>
        </w:rPr>
      </w:pPr>
    </w:p>
    <w:p w14:paraId="70E3E6A4" w14:textId="77777777" w:rsidR="00C55F68" w:rsidRDefault="6E3855E1" w:rsidP="6E3855E1">
      <w:pPr>
        <w:rPr>
          <w:rFonts w:ascii="Arial" w:hAnsi="Arial" w:cs="Arial"/>
          <w:u w:val="single"/>
        </w:rPr>
      </w:pPr>
      <w:r w:rsidRPr="6E3855E1">
        <w:rPr>
          <w:rFonts w:ascii="Arial" w:hAnsi="Arial" w:cs="Arial"/>
          <w:u w:val="single"/>
        </w:rPr>
        <w:t xml:space="preserve">The Government’s next steps for the Fair Funding Review </w:t>
      </w:r>
    </w:p>
    <w:p w14:paraId="555A38CC" w14:textId="77777777" w:rsidR="00C55F68" w:rsidRDefault="00C55F68" w:rsidP="00C55F68">
      <w:pPr>
        <w:pStyle w:val="ListParagraph"/>
        <w:ind w:left="0"/>
        <w:rPr>
          <w:rFonts w:ascii="Arial" w:hAnsi="Arial" w:cs="Arial"/>
        </w:rPr>
      </w:pPr>
    </w:p>
    <w:p w14:paraId="09EF6027" w14:textId="7866B496" w:rsidR="00C55F68" w:rsidRDefault="6E3855E1" w:rsidP="00843522">
      <w:pPr>
        <w:pStyle w:val="ListParagraph"/>
        <w:numPr>
          <w:ilvl w:val="0"/>
          <w:numId w:val="28"/>
        </w:numPr>
        <w:rPr>
          <w:rFonts w:ascii="Arial" w:hAnsi="Arial" w:cs="Arial"/>
        </w:rPr>
      </w:pPr>
      <w:r w:rsidRPr="6E3855E1">
        <w:rPr>
          <w:rFonts w:ascii="Arial" w:hAnsi="Arial" w:cs="Arial"/>
        </w:rPr>
        <w:t>The MHCLG/LGA co-led finance officer technical working group on the Fair Funding Review had a regular meeting on 21 September. The meeting focussed on four main topics – density, rural pressures, Concessionary Travel, and the use of ONS f</w:t>
      </w:r>
      <w:r w:rsidR="005D6D31">
        <w:rPr>
          <w:rFonts w:ascii="Arial" w:hAnsi="Arial" w:cs="Arial"/>
        </w:rPr>
        <w:t xml:space="preserve">orward population projections. </w:t>
      </w:r>
      <w:r w:rsidRPr="6E3855E1">
        <w:rPr>
          <w:rFonts w:ascii="Arial" w:hAnsi="Arial" w:cs="Arial"/>
        </w:rPr>
        <w:t>The first three papers were ite</w:t>
      </w:r>
      <w:r w:rsidR="005D6D31">
        <w:rPr>
          <w:rFonts w:ascii="Arial" w:hAnsi="Arial" w:cs="Arial"/>
        </w:rPr>
        <w:t>ms from local authority groups.</w:t>
      </w:r>
      <w:r w:rsidRPr="6E3855E1">
        <w:rPr>
          <w:rFonts w:ascii="Arial" w:hAnsi="Arial" w:cs="Arial"/>
        </w:rPr>
        <w:t xml:space="preserve"> The population paper was a MHCLG item.</w:t>
      </w:r>
    </w:p>
    <w:p w14:paraId="56065C3F" w14:textId="77777777" w:rsidR="00C55F68" w:rsidRDefault="00C55F68" w:rsidP="00C55F68">
      <w:pPr>
        <w:pStyle w:val="ListParagraph"/>
        <w:ind w:left="0"/>
        <w:rPr>
          <w:rFonts w:ascii="Arial" w:hAnsi="Arial" w:cs="Arial"/>
        </w:rPr>
      </w:pPr>
    </w:p>
    <w:p w14:paraId="0247720F" w14:textId="47E701FD" w:rsidR="00C55F68" w:rsidRDefault="005B774E" w:rsidP="00843522">
      <w:pPr>
        <w:pStyle w:val="ListParagraph"/>
        <w:numPr>
          <w:ilvl w:val="0"/>
          <w:numId w:val="28"/>
        </w:numPr>
        <w:rPr>
          <w:rFonts w:ascii="Arial" w:hAnsi="Arial" w:cs="Arial"/>
        </w:rPr>
      </w:pPr>
      <w:r>
        <w:rPr>
          <w:rFonts w:ascii="Arial" w:hAnsi="Arial" w:cs="Arial"/>
        </w:rPr>
        <w:t xml:space="preserve">There </w:t>
      </w:r>
      <w:r w:rsidR="6E3855E1" w:rsidRPr="6E3855E1">
        <w:rPr>
          <w:rFonts w:ascii="Arial" w:hAnsi="Arial" w:cs="Arial"/>
        </w:rPr>
        <w:t>was general agreement about the use of population projections in future formulae a position which was agreed by Leadership and Executive earlier thi</w:t>
      </w:r>
      <w:r w:rsidR="005D6D31">
        <w:rPr>
          <w:rFonts w:ascii="Arial" w:hAnsi="Arial" w:cs="Arial"/>
        </w:rPr>
        <w:t xml:space="preserve">s year. </w:t>
      </w:r>
      <w:r w:rsidR="6E3855E1" w:rsidRPr="6E3855E1">
        <w:rPr>
          <w:rFonts w:ascii="Arial" w:hAnsi="Arial" w:cs="Arial"/>
        </w:rPr>
        <w:t xml:space="preserve">MHCLG will </w:t>
      </w:r>
      <w:r w:rsidR="6E3855E1" w:rsidRPr="6E3855E1">
        <w:rPr>
          <w:rFonts w:ascii="Arial" w:hAnsi="Arial" w:cs="Arial"/>
        </w:rPr>
        <w:lastRenderedPageBreak/>
        <w:t>reflect on the discussions on the four papers and take account of them in drafting a forthcoming consultation paper which is yet to be cleared by Ministers</w:t>
      </w:r>
      <w:r>
        <w:rPr>
          <w:rFonts w:ascii="Arial" w:hAnsi="Arial" w:cs="Arial"/>
        </w:rPr>
        <w:t>.</w:t>
      </w:r>
    </w:p>
    <w:p w14:paraId="5EB93587" w14:textId="77777777" w:rsidR="00C55F68" w:rsidRDefault="00C55F68" w:rsidP="00C55F68">
      <w:pPr>
        <w:pStyle w:val="ListParagraph"/>
        <w:ind w:left="0"/>
        <w:rPr>
          <w:rFonts w:ascii="Arial" w:hAnsi="Arial" w:cs="Arial"/>
        </w:rPr>
      </w:pPr>
    </w:p>
    <w:p w14:paraId="36FE3201" w14:textId="51A3A0A6" w:rsidR="00780054" w:rsidRPr="00780054" w:rsidRDefault="6E3855E1" w:rsidP="00843522">
      <w:pPr>
        <w:pStyle w:val="ListParagraph"/>
        <w:numPr>
          <w:ilvl w:val="0"/>
          <w:numId w:val="28"/>
        </w:numPr>
        <w:rPr>
          <w:rFonts w:ascii="Arial" w:hAnsi="Arial" w:cs="Arial"/>
        </w:rPr>
      </w:pPr>
      <w:r w:rsidRPr="6E3855E1">
        <w:rPr>
          <w:rFonts w:ascii="Arial" w:hAnsi="Arial" w:cs="Arial"/>
        </w:rPr>
        <w:t>As reported at previous meetings, the Government’s work is building towards a wider consultation on the Fair Funding Review, expected in autumn 2018. Government officials have elaborated on the issues the consultation might explore as part of papers to the July 2018 officer-led Steering Group.</w:t>
      </w:r>
    </w:p>
    <w:p w14:paraId="50D11200" w14:textId="77777777" w:rsidR="00780054" w:rsidRPr="00780054" w:rsidRDefault="00780054" w:rsidP="00DC1101">
      <w:pPr>
        <w:pStyle w:val="ListParagraph"/>
        <w:ind w:left="0"/>
        <w:rPr>
          <w:rFonts w:ascii="Arial" w:hAnsi="Arial" w:cs="Arial"/>
        </w:rPr>
      </w:pPr>
    </w:p>
    <w:p w14:paraId="7FAC6855" w14:textId="5D5123ED" w:rsidR="00780054" w:rsidRPr="00780054" w:rsidRDefault="6E3855E1" w:rsidP="00843522">
      <w:pPr>
        <w:pStyle w:val="ListParagraph"/>
        <w:numPr>
          <w:ilvl w:val="0"/>
          <w:numId w:val="28"/>
        </w:numPr>
        <w:rPr>
          <w:rFonts w:ascii="Arial" w:hAnsi="Arial" w:cs="Arial"/>
        </w:rPr>
      </w:pPr>
      <w:r w:rsidRPr="6E3855E1">
        <w:rPr>
          <w:rFonts w:ascii="Arial" w:hAnsi="Arial" w:cs="Arial"/>
        </w:rPr>
        <w:t>The following is subject to Ministerial decision on the scope of the consultation, including the extent to which the Government would identify preferred options at this stage.</w:t>
      </w:r>
    </w:p>
    <w:p w14:paraId="142B7905" w14:textId="00F149F5" w:rsidR="00780054" w:rsidRPr="00780054" w:rsidRDefault="00780054" w:rsidP="00DC1101">
      <w:pPr>
        <w:pStyle w:val="ListParagraph"/>
        <w:ind w:left="0"/>
        <w:rPr>
          <w:rFonts w:ascii="Arial" w:hAnsi="Arial" w:cs="Arial"/>
        </w:rPr>
      </w:pPr>
    </w:p>
    <w:p w14:paraId="62CE7D45" w14:textId="0DD21C4B" w:rsidR="00780054" w:rsidRPr="00780054" w:rsidRDefault="6E3855E1" w:rsidP="00843522">
      <w:pPr>
        <w:pStyle w:val="ListParagraph"/>
        <w:numPr>
          <w:ilvl w:val="0"/>
          <w:numId w:val="28"/>
        </w:numPr>
        <w:rPr>
          <w:rFonts w:ascii="Arial" w:hAnsi="Arial" w:cs="Arial"/>
        </w:rPr>
      </w:pPr>
      <w:r w:rsidRPr="6E3855E1">
        <w:rPr>
          <w:rFonts w:ascii="Arial" w:hAnsi="Arial" w:cs="Arial"/>
        </w:rPr>
        <w:t>On the relative needs assessment, the consultation might cover</w:t>
      </w:r>
      <w:r w:rsidR="005D6D31">
        <w:rPr>
          <w:rFonts w:ascii="Arial" w:hAnsi="Arial" w:cs="Arial"/>
        </w:rPr>
        <w:t>;</w:t>
      </w:r>
    </w:p>
    <w:p w14:paraId="26A8B2B5" w14:textId="491C0BB6" w:rsidR="00780054" w:rsidRPr="00780054" w:rsidRDefault="00780054" w:rsidP="00DC1101">
      <w:pPr>
        <w:pStyle w:val="ListParagraph"/>
        <w:ind w:left="360"/>
        <w:rPr>
          <w:rFonts w:ascii="Arial" w:hAnsi="Arial" w:cs="Arial"/>
        </w:rPr>
      </w:pPr>
    </w:p>
    <w:p w14:paraId="30DCA026" w14:textId="2C7702BB" w:rsidR="00780054" w:rsidRPr="00843522" w:rsidRDefault="005D6D31" w:rsidP="00843522">
      <w:pPr>
        <w:pStyle w:val="ListParagraph"/>
        <w:numPr>
          <w:ilvl w:val="1"/>
          <w:numId w:val="28"/>
        </w:numPr>
        <w:spacing w:after="160" w:line="276" w:lineRule="auto"/>
        <w:contextualSpacing/>
        <w:rPr>
          <w:rFonts w:ascii="Arial" w:hAnsi="Arial" w:cs="Arial"/>
        </w:rPr>
      </w:pPr>
      <w:r w:rsidRPr="00843522">
        <w:rPr>
          <w:rFonts w:ascii="Arial" w:hAnsi="Arial" w:cs="Arial"/>
        </w:rPr>
        <w:t>t</w:t>
      </w:r>
      <w:r w:rsidR="6E3855E1" w:rsidRPr="00843522">
        <w:rPr>
          <w:rFonts w:ascii="Arial" w:hAnsi="Arial" w:cs="Arial"/>
        </w:rPr>
        <w:t>he structure of the assessment, including options for tier-specific foundation formulae and formulae to assess specific services. The Government might express a preferred option on this;</w:t>
      </w:r>
    </w:p>
    <w:p w14:paraId="1AF895D8" w14:textId="77777777" w:rsidR="00780054" w:rsidRPr="00780054" w:rsidRDefault="00780054" w:rsidP="005D6D31">
      <w:pPr>
        <w:pStyle w:val="ListParagraph"/>
        <w:spacing w:after="160" w:line="276" w:lineRule="auto"/>
        <w:ind w:left="1060" w:hanging="567"/>
        <w:contextualSpacing/>
        <w:rPr>
          <w:rFonts w:ascii="Arial" w:hAnsi="Arial" w:cs="Arial"/>
        </w:rPr>
      </w:pPr>
    </w:p>
    <w:p w14:paraId="4D99303F" w14:textId="430AD423" w:rsidR="00780054" w:rsidRDefault="005D6D31" w:rsidP="00843522">
      <w:pPr>
        <w:pStyle w:val="ListParagraph"/>
        <w:numPr>
          <w:ilvl w:val="1"/>
          <w:numId w:val="28"/>
        </w:numPr>
        <w:spacing w:after="160" w:line="276" w:lineRule="auto"/>
        <w:contextualSpacing/>
        <w:rPr>
          <w:rFonts w:ascii="Arial" w:hAnsi="Arial" w:cs="Arial"/>
        </w:rPr>
      </w:pPr>
      <w:r w:rsidRPr="00843522">
        <w:rPr>
          <w:rFonts w:ascii="Arial" w:hAnsi="Arial" w:cs="Arial"/>
        </w:rPr>
        <w:t>t</w:t>
      </w:r>
      <w:r w:rsidR="6E3855E1" w:rsidRPr="00843522">
        <w:rPr>
          <w:rFonts w:ascii="Arial" w:hAnsi="Arial" w:cs="Arial"/>
        </w:rPr>
        <w:t>he leading cost drivers for inclusion in the above, and a description of proposed analytical techniques to weight them against one another;</w:t>
      </w:r>
      <w:r w:rsidRPr="00843522">
        <w:rPr>
          <w:rFonts w:ascii="Arial" w:hAnsi="Arial" w:cs="Arial"/>
        </w:rPr>
        <w:t xml:space="preserve"> and</w:t>
      </w:r>
    </w:p>
    <w:p w14:paraId="1A93A937" w14:textId="77777777" w:rsidR="00843522" w:rsidRPr="00843522" w:rsidRDefault="00843522" w:rsidP="00843522">
      <w:pPr>
        <w:pStyle w:val="ListParagraph"/>
        <w:spacing w:after="160" w:line="276" w:lineRule="auto"/>
        <w:ind w:left="1287"/>
        <w:contextualSpacing/>
        <w:rPr>
          <w:rFonts w:ascii="Arial" w:hAnsi="Arial" w:cs="Arial"/>
        </w:rPr>
      </w:pPr>
    </w:p>
    <w:p w14:paraId="186152D2" w14:textId="3FCAC9FB" w:rsidR="00780054" w:rsidRPr="00843522" w:rsidRDefault="005D6D31" w:rsidP="00843522">
      <w:pPr>
        <w:pStyle w:val="ListParagraph"/>
        <w:numPr>
          <w:ilvl w:val="1"/>
          <w:numId w:val="28"/>
        </w:numPr>
        <w:spacing w:after="160" w:line="276" w:lineRule="auto"/>
        <w:contextualSpacing/>
        <w:rPr>
          <w:rFonts w:ascii="Arial" w:hAnsi="Arial" w:cs="Arial"/>
        </w:rPr>
      </w:pPr>
      <w:r w:rsidRPr="00843522">
        <w:rPr>
          <w:rFonts w:ascii="Arial" w:hAnsi="Arial" w:cs="Arial"/>
        </w:rPr>
        <w:t>c</w:t>
      </w:r>
      <w:r w:rsidR="6E3855E1" w:rsidRPr="00843522">
        <w:rPr>
          <w:rFonts w:ascii="Arial" w:hAnsi="Arial" w:cs="Arial"/>
        </w:rPr>
        <w:t>ommentary on the area cost adjustment.</w:t>
      </w:r>
    </w:p>
    <w:p w14:paraId="68B30306" w14:textId="77777777" w:rsidR="00780054" w:rsidRPr="00780054" w:rsidRDefault="00780054" w:rsidP="00DC1101">
      <w:pPr>
        <w:pStyle w:val="ListParagraph"/>
        <w:ind w:left="360"/>
        <w:rPr>
          <w:rFonts w:ascii="Arial" w:hAnsi="Arial" w:cs="Arial"/>
        </w:rPr>
      </w:pPr>
    </w:p>
    <w:p w14:paraId="3687FAFC" w14:textId="1206FBFC" w:rsidR="00780054" w:rsidRPr="00780054" w:rsidRDefault="6E3855E1" w:rsidP="00843522">
      <w:pPr>
        <w:pStyle w:val="ListParagraph"/>
        <w:numPr>
          <w:ilvl w:val="0"/>
          <w:numId w:val="28"/>
        </w:numPr>
        <w:rPr>
          <w:rFonts w:ascii="Arial" w:hAnsi="Arial" w:cs="Arial"/>
        </w:rPr>
      </w:pPr>
      <w:r w:rsidRPr="6E3855E1">
        <w:rPr>
          <w:rFonts w:ascii="Arial" w:hAnsi="Arial" w:cs="Arial"/>
        </w:rPr>
        <w:t>On the relative resources assessment, the consultation might cover high level approaches to</w:t>
      </w:r>
      <w:r w:rsidR="005D6D31">
        <w:rPr>
          <w:rFonts w:ascii="Arial" w:hAnsi="Arial" w:cs="Arial"/>
        </w:rPr>
        <w:t>;</w:t>
      </w:r>
    </w:p>
    <w:p w14:paraId="19B46E6A" w14:textId="77777777" w:rsidR="00780054" w:rsidRPr="00780054" w:rsidRDefault="00780054" w:rsidP="00DC1101">
      <w:pPr>
        <w:pStyle w:val="ListParagraph"/>
        <w:ind w:left="0"/>
        <w:rPr>
          <w:rFonts w:ascii="Arial" w:hAnsi="Arial" w:cs="Arial"/>
        </w:rPr>
      </w:pPr>
    </w:p>
    <w:p w14:paraId="39FC9C52" w14:textId="52A3B84C" w:rsidR="00780054" w:rsidRPr="00780054" w:rsidRDefault="005D6D31" w:rsidP="00843522">
      <w:pPr>
        <w:pStyle w:val="ListParagraph"/>
        <w:numPr>
          <w:ilvl w:val="1"/>
          <w:numId w:val="28"/>
        </w:numPr>
        <w:spacing w:after="160" w:line="276" w:lineRule="auto"/>
        <w:ind w:left="1060" w:hanging="567"/>
        <w:contextualSpacing/>
        <w:rPr>
          <w:rFonts w:ascii="Arial" w:hAnsi="Arial" w:cs="Arial"/>
        </w:rPr>
      </w:pPr>
      <w:r>
        <w:rPr>
          <w:rFonts w:ascii="Arial" w:hAnsi="Arial" w:cs="Arial"/>
        </w:rPr>
        <w:t>m</w:t>
      </w:r>
      <w:r w:rsidR="6E3855E1" w:rsidRPr="6E3855E1">
        <w:rPr>
          <w:rFonts w:ascii="Arial" w:hAnsi="Arial" w:cs="Arial"/>
        </w:rPr>
        <w:t>easuring the council tax base, in particular treatment of mandatory and discretionary council tax discounts. This includes local council tax support schemes;</w:t>
      </w:r>
    </w:p>
    <w:p w14:paraId="2B05B807" w14:textId="77777777" w:rsidR="00780054" w:rsidRPr="00780054" w:rsidRDefault="00780054" w:rsidP="005D6D31">
      <w:pPr>
        <w:pStyle w:val="ListParagraph"/>
        <w:spacing w:after="160" w:line="276" w:lineRule="auto"/>
        <w:ind w:left="1060" w:hanging="567"/>
        <w:contextualSpacing/>
        <w:rPr>
          <w:rFonts w:ascii="Arial" w:hAnsi="Arial" w:cs="Arial"/>
        </w:rPr>
      </w:pPr>
    </w:p>
    <w:p w14:paraId="1571ADE7" w14:textId="145DD9F6" w:rsidR="00780054" w:rsidRPr="00780054" w:rsidRDefault="005D6D31" w:rsidP="00843522">
      <w:pPr>
        <w:pStyle w:val="ListParagraph"/>
        <w:numPr>
          <w:ilvl w:val="1"/>
          <w:numId w:val="28"/>
        </w:numPr>
        <w:spacing w:after="160" w:line="276" w:lineRule="auto"/>
        <w:ind w:left="1060" w:hanging="567"/>
        <w:contextualSpacing/>
        <w:rPr>
          <w:rFonts w:ascii="Arial" w:hAnsi="Arial" w:cs="Arial"/>
        </w:rPr>
      </w:pPr>
      <w:r>
        <w:rPr>
          <w:rFonts w:ascii="Arial" w:hAnsi="Arial" w:cs="Arial"/>
        </w:rPr>
        <w:t>t</w:t>
      </w:r>
      <w:r w:rsidR="6E3855E1" w:rsidRPr="6E3855E1">
        <w:rPr>
          <w:rFonts w:ascii="Arial" w:hAnsi="Arial" w:cs="Arial"/>
        </w:rPr>
        <w:t>he choice of notional or actual council tax levels to be used when calculating the adjustment;</w:t>
      </w:r>
      <w:r>
        <w:rPr>
          <w:rFonts w:ascii="Arial" w:hAnsi="Arial" w:cs="Arial"/>
        </w:rPr>
        <w:t xml:space="preserve"> and</w:t>
      </w:r>
    </w:p>
    <w:p w14:paraId="452923BA" w14:textId="77777777" w:rsidR="00780054" w:rsidRPr="00780054" w:rsidRDefault="00780054" w:rsidP="005D6D31">
      <w:pPr>
        <w:pStyle w:val="ListParagraph"/>
        <w:spacing w:after="160" w:line="276" w:lineRule="auto"/>
        <w:ind w:left="1060" w:hanging="567"/>
        <w:contextualSpacing/>
        <w:rPr>
          <w:rFonts w:ascii="Arial" w:hAnsi="Arial" w:cs="Arial"/>
        </w:rPr>
      </w:pPr>
    </w:p>
    <w:p w14:paraId="564C61DF" w14:textId="089D7CAD" w:rsidR="00780054" w:rsidRPr="00780054" w:rsidRDefault="005D6D31" w:rsidP="00843522">
      <w:pPr>
        <w:pStyle w:val="ListParagraph"/>
        <w:numPr>
          <w:ilvl w:val="1"/>
          <w:numId w:val="28"/>
        </w:numPr>
        <w:spacing w:after="160" w:line="276" w:lineRule="auto"/>
        <w:ind w:left="1060" w:hanging="567"/>
        <w:contextualSpacing/>
        <w:rPr>
          <w:rFonts w:ascii="Arial" w:hAnsi="Arial" w:cs="Arial"/>
        </w:rPr>
      </w:pPr>
      <w:r>
        <w:rPr>
          <w:rFonts w:ascii="Arial" w:hAnsi="Arial" w:cs="Arial"/>
        </w:rPr>
        <w:t>t</w:t>
      </w:r>
      <w:r w:rsidR="6E3855E1" w:rsidRPr="6E3855E1">
        <w:rPr>
          <w:rFonts w:ascii="Arial" w:hAnsi="Arial" w:cs="Arial"/>
        </w:rPr>
        <w:t>reatment of other income, such as sales, fees and charges.</w:t>
      </w:r>
    </w:p>
    <w:p w14:paraId="4B5396E8" w14:textId="77777777" w:rsidR="00780054" w:rsidRPr="00780054" w:rsidRDefault="00780054" w:rsidP="00DC1101">
      <w:pPr>
        <w:pStyle w:val="ListParagraph"/>
        <w:ind w:left="0"/>
        <w:rPr>
          <w:rFonts w:ascii="Arial" w:hAnsi="Arial" w:cs="Arial"/>
        </w:rPr>
      </w:pPr>
    </w:p>
    <w:p w14:paraId="60D11586" w14:textId="2E566387" w:rsidR="00780054" w:rsidRPr="00780054" w:rsidRDefault="6E3855E1" w:rsidP="00843522">
      <w:pPr>
        <w:pStyle w:val="ListParagraph"/>
        <w:numPr>
          <w:ilvl w:val="0"/>
          <w:numId w:val="28"/>
        </w:numPr>
        <w:rPr>
          <w:rFonts w:ascii="Arial" w:hAnsi="Arial" w:cs="Arial"/>
        </w:rPr>
      </w:pPr>
      <w:r w:rsidRPr="6E3855E1">
        <w:rPr>
          <w:rFonts w:ascii="Arial" w:hAnsi="Arial" w:cs="Arial"/>
        </w:rPr>
        <w:t>On transition, the consultation might cover</w:t>
      </w:r>
      <w:r w:rsidR="005D6D31">
        <w:rPr>
          <w:rFonts w:ascii="Arial" w:hAnsi="Arial" w:cs="Arial"/>
        </w:rPr>
        <w:t>;</w:t>
      </w:r>
    </w:p>
    <w:p w14:paraId="5033AE50" w14:textId="77777777" w:rsidR="00780054" w:rsidRPr="00780054" w:rsidRDefault="00780054" w:rsidP="00DC1101">
      <w:pPr>
        <w:pStyle w:val="ListParagraph"/>
        <w:ind w:left="432"/>
        <w:rPr>
          <w:rFonts w:ascii="Arial" w:hAnsi="Arial" w:cs="Arial"/>
        </w:rPr>
      </w:pPr>
    </w:p>
    <w:p w14:paraId="69B31DD5" w14:textId="5B2C2F5B" w:rsidR="00780054" w:rsidRPr="00780054" w:rsidRDefault="005D6D31" w:rsidP="00843522">
      <w:pPr>
        <w:pStyle w:val="ListParagraph"/>
        <w:numPr>
          <w:ilvl w:val="1"/>
          <w:numId w:val="28"/>
        </w:numPr>
        <w:spacing w:after="160" w:line="276" w:lineRule="auto"/>
        <w:ind w:left="1060" w:hanging="567"/>
        <w:contextualSpacing/>
        <w:rPr>
          <w:rFonts w:ascii="Arial" w:hAnsi="Arial" w:cs="Arial"/>
        </w:rPr>
      </w:pPr>
      <w:r>
        <w:rPr>
          <w:rFonts w:ascii="Arial" w:hAnsi="Arial" w:cs="Arial"/>
        </w:rPr>
        <w:t>h</w:t>
      </w:r>
      <w:r w:rsidR="6E3855E1" w:rsidRPr="6E3855E1">
        <w:rPr>
          <w:rFonts w:ascii="Arial" w:hAnsi="Arial" w:cs="Arial"/>
        </w:rPr>
        <w:t>igh level principles that could underpin the choices of transition mechanism, such as stability, speed, transparency and time limits;</w:t>
      </w:r>
      <w:r>
        <w:rPr>
          <w:rFonts w:ascii="Arial" w:hAnsi="Arial" w:cs="Arial"/>
        </w:rPr>
        <w:t xml:space="preserve"> and</w:t>
      </w:r>
    </w:p>
    <w:p w14:paraId="178C6E5D" w14:textId="77777777" w:rsidR="00780054" w:rsidRPr="00780054" w:rsidRDefault="00780054" w:rsidP="005D6D31">
      <w:pPr>
        <w:pStyle w:val="ListParagraph"/>
        <w:spacing w:after="160" w:line="276" w:lineRule="auto"/>
        <w:ind w:left="1060" w:hanging="567"/>
        <w:contextualSpacing/>
        <w:rPr>
          <w:rFonts w:ascii="Arial" w:hAnsi="Arial" w:cs="Arial"/>
        </w:rPr>
      </w:pPr>
    </w:p>
    <w:p w14:paraId="0172B48A" w14:textId="3146902A" w:rsidR="00780054" w:rsidRPr="00780054" w:rsidRDefault="005D6D31" w:rsidP="00843522">
      <w:pPr>
        <w:pStyle w:val="ListParagraph"/>
        <w:numPr>
          <w:ilvl w:val="1"/>
          <w:numId w:val="28"/>
        </w:numPr>
        <w:spacing w:after="160" w:line="276" w:lineRule="auto"/>
        <w:ind w:left="1060" w:hanging="567"/>
        <w:contextualSpacing/>
        <w:rPr>
          <w:rFonts w:ascii="Arial" w:hAnsi="Arial" w:cs="Arial"/>
        </w:rPr>
      </w:pPr>
      <w:r>
        <w:rPr>
          <w:rFonts w:ascii="Arial" w:hAnsi="Arial" w:cs="Arial"/>
        </w:rPr>
        <w:t>t</w:t>
      </w:r>
      <w:r w:rsidR="6E3855E1" w:rsidRPr="6E3855E1">
        <w:rPr>
          <w:rFonts w:ascii="Arial" w:hAnsi="Arial" w:cs="Arial"/>
        </w:rPr>
        <w:t>he definition and measurement of ‘baseline’ and ‘target’ between which the transition mechanism would be applied to.</w:t>
      </w:r>
    </w:p>
    <w:p w14:paraId="2884C1F0" w14:textId="77777777" w:rsidR="00780054" w:rsidRPr="00780054" w:rsidRDefault="00780054" w:rsidP="00DC1101">
      <w:pPr>
        <w:pStyle w:val="ListParagraph"/>
        <w:ind w:left="0"/>
        <w:rPr>
          <w:rFonts w:ascii="Arial" w:hAnsi="Arial" w:cs="Arial"/>
        </w:rPr>
      </w:pPr>
    </w:p>
    <w:p w14:paraId="0810E9B0" w14:textId="60EF1BF3" w:rsidR="00780054" w:rsidRDefault="6E3855E1" w:rsidP="00843522">
      <w:pPr>
        <w:pStyle w:val="ListParagraph"/>
        <w:numPr>
          <w:ilvl w:val="0"/>
          <w:numId w:val="28"/>
        </w:numPr>
        <w:rPr>
          <w:rFonts w:ascii="Arial" w:hAnsi="Arial" w:cs="Arial"/>
        </w:rPr>
      </w:pPr>
      <w:r w:rsidRPr="6E3855E1">
        <w:rPr>
          <w:rFonts w:ascii="Arial" w:hAnsi="Arial" w:cs="Arial"/>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2E44C23A" w14:textId="77777777" w:rsidR="001D06A3" w:rsidRDefault="001D06A3" w:rsidP="001D06A3">
      <w:pPr>
        <w:pStyle w:val="ListParagraph"/>
        <w:ind w:left="0"/>
        <w:rPr>
          <w:rFonts w:ascii="Arial" w:hAnsi="Arial" w:cs="Arial"/>
        </w:rPr>
      </w:pPr>
    </w:p>
    <w:p w14:paraId="5955B306" w14:textId="751DD398" w:rsidR="001D06A3" w:rsidRDefault="001D06A3" w:rsidP="00843522">
      <w:pPr>
        <w:pStyle w:val="ListParagraph"/>
        <w:numPr>
          <w:ilvl w:val="0"/>
          <w:numId w:val="28"/>
        </w:numPr>
        <w:rPr>
          <w:rFonts w:ascii="Arial" w:hAnsi="Arial" w:cs="Arial"/>
        </w:rPr>
      </w:pPr>
      <w:r>
        <w:rPr>
          <w:rFonts w:ascii="Arial" w:hAnsi="Arial" w:cs="Arial"/>
        </w:rPr>
        <w:lastRenderedPageBreak/>
        <w:t xml:space="preserve">In particular, the Task and Finish Group has recently had a number of detailed discussions on </w:t>
      </w:r>
      <w:r w:rsidR="00FD4CB5">
        <w:rPr>
          <w:rFonts w:ascii="Arial" w:hAnsi="Arial" w:cs="Arial"/>
        </w:rPr>
        <w:t xml:space="preserve">the </w:t>
      </w:r>
      <w:r>
        <w:rPr>
          <w:rFonts w:ascii="Arial" w:hAnsi="Arial" w:cs="Arial"/>
        </w:rPr>
        <w:t>issues set out in paragraph 12. The report to the December meetings of Leadership Board and Executive will provide a summary of the emerging consensus proposed for adoption as LGA policy.</w:t>
      </w:r>
    </w:p>
    <w:p w14:paraId="144B7159" w14:textId="77777777" w:rsidR="00843522" w:rsidRPr="00780054" w:rsidRDefault="00843522" w:rsidP="00843522">
      <w:pPr>
        <w:pStyle w:val="ListParagraph"/>
        <w:ind w:left="360"/>
        <w:rPr>
          <w:rFonts w:ascii="Arial" w:hAnsi="Arial" w:cs="Arial"/>
        </w:rPr>
      </w:pPr>
    </w:p>
    <w:p w14:paraId="528B9D17" w14:textId="3B876DEE" w:rsidR="00766459" w:rsidRDefault="6E3855E1" w:rsidP="6E3855E1">
      <w:pPr>
        <w:keepNext/>
        <w:keepLines/>
        <w:rPr>
          <w:rFonts w:ascii="Arial" w:hAnsi="Arial" w:cs="Arial"/>
          <w:b/>
          <w:bCs/>
        </w:rPr>
      </w:pPr>
      <w:r w:rsidRPr="6E3855E1">
        <w:rPr>
          <w:rFonts w:ascii="Arial" w:hAnsi="Arial" w:cs="Arial"/>
          <w:b/>
          <w:bCs/>
        </w:rPr>
        <w:t>Business Rates Retention</w:t>
      </w:r>
    </w:p>
    <w:p w14:paraId="3FF5ACA1" w14:textId="091CE27A" w:rsidR="00935031" w:rsidRDefault="00935031" w:rsidP="001237E9">
      <w:pPr>
        <w:keepNext/>
        <w:keepLines/>
        <w:rPr>
          <w:rFonts w:ascii="Arial" w:hAnsi="Arial" w:cs="Arial"/>
          <w:b/>
          <w:bCs/>
        </w:rPr>
      </w:pPr>
    </w:p>
    <w:p w14:paraId="373DF475" w14:textId="2ECF40F7" w:rsidR="00697FB9" w:rsidRPr="00697FB9" w:rsidRDefault="6E3855E1" w:rsidP="6E3855E1">
      <w:pPr>
        <w:keepNext/>
        <w:keepLines/>
        <w:rPr>
          <w:rFonts w:ascii="Arial" w:hAnsi="Arial" w:cs="Arial"/>
        </w:rPr>
      </w:pPr>
      <w:r w:rsidRPr="6E3855E1">
        <w:rPr>
          <w:rFonts w:ascii="Arial" w:hAnsi="Arial" w:cs="Arial"/>
          <w:u w:val="single"/>
        </w:rPr>
        <w:t>Commissioning a Business Rates Retention model</w:t>
      </w:r>
      <w:r w:rsidRPr="6E3855E1">
        <w:rPr>
          <w:rFonts w:ascii="Arial" w:hAnsi="Arial" w:cs="Arial"/>
        </w:rPr>
        <w:t> </w:t>
      </w:r>
    </w:p>
    <w:p w14:paraId="5ED806F1" w14:textId="40D97202" w:rsidR="00697FB9" w:rsidRPr="00697FB9" w:rsidRDefault="00697FB9" w:rsidP="00697FB9">
      <w:pPr>
        <w:rPr>
          <w:rFonts w:ascii="Arial" w:hAnsi="Arial" w:cs="Arial"/>
        </w:rPr>
      </w:pPr>
    </w:p>
    <w:p w14:paraId="5174D686" w14:textId="13ECE259" w:rsidR="00AB1B66" w:rsidRPr="00843522" w:rsidRDefault="00B96202" w:rsidP="00843522">
      <w:pPr>
        <w:pStyle w:val="ListParagraph"/>
        <w:numPr>
          <w:ilvl w:val="0"/>
          <w:numId w:val="28"/>
        </w:numPr>
        <w:rPr>
          <w:rStyle w:val="normaltextrun"/>
          <w:rFonts w:ascii="Arial" w:hAnsi="Arial" w:cs="Arial"/>
        </w:rPr>
      </w:pPr>
      <w:r w:rsidRPr="00843522">
        <w:rPr>
          <w:rFonts w:ascii="Arial" w:hAnsi="Arial" w:cs="Arial"/>
        </w:rPr>
        <w:t>In April</w:t>
      </w:r>
      <w:r w:rsidR="001237E9" w:rsidRPr="00843522">
        <w:rPr>
          <w:rFonts w:ascii="Arial" w:hAnsi="Arial" w:cs="Arial"/>
        </w:rPr>
        <w:t xml:space="preserve"> 2018</w:t>
      </w:r>
      <w:r w:rsidR="002A02A8" w:rsidRPr="00843522">
        <w:rPr>
          <w:rFonts w:ascii="Arial" w:hAnsi="Arial" w:cs="Arial"/>
        </w:rPr>
        <w:t xml:space="preserve"> </w:t>
      </w:r>
      <w:r w:rsidR="00697FB9" w:rsidRPr="00843522">
        <w:rPr>
          <w:rFonts w:ascii="Arial" w:hAnsi="Arial" w:cs="Arial"/>
        </w:rPr>
        <w:t xml:space="preserve">Leadership Board </w:t>
      </w:r>
      <w:r w:rsidRPr="00843522">
        <w:rPr>
          <w:rFonts w:ascii="Arial" w:hAnsi="Arial" w:cs="Arial"/>
        </w:rPr>
        <w:t>agreed to the LGA</w:t>
      </w:r>
      <w:r w:rsidR="00B60914" w:rsidRPr="00843522">
        <w:rPr>
          <w:rFonts w:ascii="Arial" w:hAnsi="Arial" w:cs="Arial"/>
        </w:rPr>
        <w:t xml:space="preserve"> </w:t>
      </w:r>
      <w:r w:rsidRPr="00843522">
        <w:rPr>
          <w:rFonts w:ascii="Arial" w:hAnsi="Arial" w:cs="Arial"/>
        </w:rPr>
        <w:t xml:space="preserve">commissioning </w:t>
      </w:r>
      <w:r w:rsidR="00B60914" w:rsidRPr="00843522">
        <w:rPr>
          <w:rFonts w:ascii="Arial" w:hAnsi="Arial" w:cs="Arial"/>
        </w:rPr>
        <w:t>a Business R</w:t>
      </w:r>
      <w:r w:rsidR="00697FB9" w:rsidRPr="00843522">
        <w:rPr>
          <w:rFonts w:ascii="Arial" w:hAnsi="Arial" w:cs="Arial"/>
        </w:rPr>
        <w:t xml:space="preserve">ates </w:t>
      </w:r>
      <w:r w:rsidR="00B60914" w:rsidRPr="00843522">
        <w:rPr>
          <w:rFonts w:ascii="Arial" w:hAnsi="Arial" w:cs="Arial"/>
        </w:rPr>
        <w:t>R</w:t>
      </w:r>
      <w:r w:rsidR="00697FB9" w:rsidRPr="00843522">
        <w:rPr>
          <w:rFonts w:ascii="Arial" w:hAnsi="Arial" w:cs="Arial"/>
        </w:rPr>
        <w:t>etention model to enable</w:t>
      </w:r>
      <w:r w:rsidR="002A02A8" w:rsidRPr="00843522">
        <w:rPr>
          <w:rFonts w:ascii="Arial" w:hAnsi="Arial" w:cs="Arial"/>
        </w:rPr>
        <w:t xml:space="preserve"> </w:t>
      </w:r>
      <w:r w:rsidR="00697FB9" w:rsidRPr="00843522">
        <w:rPr>
          <w:rFonts w:ascii="Arial" w:hAnsi="Arial" w:cs="Arial"/>
        </w:rPr>
        <w:t>the effect of possible systems design changes to be</w:t>
      </w:r>
      <w:r w:rsidR="002A02A8" w:rsidRPr="00843522">
        <w:rPr>
          <w:rFonts w:ascii="Arial" w:hAnsi="Arial" w:cs="Arial"/>
        </w:rPr>
        <w:t xml:space="preserve"> </w:t>
      </w:r>
      <w:r w:rsidR="00697FB9" w:rsidRPr="00843522">
        <w:rPr>
          <w:rFonts w:ascii="Arial" w:hAnsi="Arial" w:cs="Arial"/>
        </w:rPr>
        <w:t>estimated</w:t>
      </w:r>
      <w:r w:rsidRPr="00843522">
        <w:rPr>
          <w:rFonts w:ascii="Arial" w:hAnsi="Arial" w:cs="Arial"/>
        </w:rPr>
        <w:t xml:space="preserve">. Following a tendering exercise </w:t>
      </w:r>
      <w:proofErr w:type="spellStart"/>
      <w:r w:rsidR="005A722A" w:rsidRPr="00843522">
        <w:rPr>
          <w:rStyle w:val="spellingerror"/>
          <w:rFonts w:ascii="Arial" w:hAnsi="Arial" w:cs="Arial"/>
          <w:color w:val="000000"/>
          <w:shd w:val="clear" w:color="auto" w:fill="FFFFFF"/>
        </w:rPr>
        <w:t>LGFutures</w:t>
      </w:r>
      <w:proofErr w:type="spellEnd"/>
      <w:r w:rsidR="002A02A8" w:rsidRPr="00843522">
        <w:rPr>
          <w:rStyle w:val="normaltextrun"/>
          <w:rFonts w:ascii="Arial" w:hAnsi="Arial" w:cs="Arial"/>
          <w:color w:val="000000"/>
          <w:shd w:val="clear" w:color="auto" w:fill="FFFFFF"/>
        </w:rPr>
        <w:t xml:space="preserve"> </w:t>
      </w:r>
      <w:r w:rsidR="005A722A" w:rsidRPr="00843522">
        <w:rPr>
          <w:rStyle w:val="normaltextrun"/>
          <w:rFonts w:ascii="Arial" w:hAnsi="Arial" w:cs="Arial"/>
          <w:color w:val="000000"/>
          <w:shd w:val="clear" w:color="auto" w:fill="FFFFFF"/>
        </w:rPr>
        <w:t xml:space="preserve">were commissioned to produce the model. A working version </w:t>
      </w:r>
      <w:r w:rsidR="000F7173" w:rsidRPr="00843522">
        <w:rPr>
          <w:rStyle w:val="normaltextrun"/>
          <w:rFonts w:ascii="Arial" w:hAnsi="Arial" w:cs="Arial"/>
          <w:color w:val="000000"/>
          <w:shd w:val="clear" w:color="auto" w:fill="FFFFFF"/>
        </w:rPr>
        <w:t>was</w:t>
      </w:r>
      <w:r w:rsidR="005A722A" w:rsidRPr="00843522">
        <w:rPr>
          <w:rStyle w:val="normaltextrun"/>
          <w:rFonts w:ascii="Arial" w:hAnsi="Arial" w:cs="Arial"/>
          <w:color w:val="000000"/>
          <w:shd w:val="clear" w:color="auto" w:fill="FFFFFF"/>
        </w:rPr>
        <w:t xml:space="preserve"> demonstrated at the meeting of the Business Rates Retention </w:t>
      </w:r>
      <w:r w:rsidR="00603E42" w:rsidRPr="00843522">
        <w:rPr>
          <w:rStyle w:val="normaltextrun"/>
          <w:rFonts w:ascii="Arial" w:hAnsi="Arial" w:cs="Arial"/>
          <w:color w:val="000000"/>
          <w:shd w:val="clear" w:color="auto" w:fill="FFFFFF"/>
        </w:rPr>
        <w:t xml:space="preserve">and Fair Funding Review </w:t>
      </w:r>
      <w:r w:rsidR="005A722A" w:rsidRPr="00843522">
        <w:rPr>
          <w:rStyle w:val="normaltextrun"/>
          <w:rFonts w:ascii="Arial" w:hAnsi="Arial" w:cs="Arial"/>
          <w:color w:val="000000"/>
          <w:shd w:val="clear" w:color="auto" w:fill="FFFFFF"/>
        </w:rPr>
        <w:t>Task and Finish Group</w:t>
      </w:r>
      <w:r w:rsidR="00033432" w:rsidRPr="00843522">
        <w:rPr>
          <w:rStyle w:val="normaltextrun"/>
          <w:rFonts w:ascii="Arial" w:hAnsi="Arial" w:cs="Arial"/>
          <w:color w:val="000000"/>
          <w:shd w:val="clear" w:color="auto" w:fill="FFFFFF"/>
        </w:rPr>
        <w:t xml:space="preserve"> </w:t>
      </w:r>
      <w:r w:rsidR="00ED2607" w:rsidRPr="00843522">
        <w:rPr>
          <w:rStyle w:val="normaltextrun"/>
          <w:rFonts w:ascii="Arial" w:hAnsi="Arial" w:cs="Arial"/>
          <w:color w:val="000000"/>
          <w:shd w:val="clear" w:color="auto" w:fill="FFFFFF"/>
        </w:rPr>
        <w:t>on 12 September</w:t>
      </w:r>
      <w:r w:rsidR="000F7173" w:rsidRPr="00843522">
        <w:rPr>
          <w:rStyle w:val="normaltextrun"/>
          <w:rFonts w:ascii="Arial" w:hAnsi="Arial" w:cs="Arial"/>
          <w:color w:val="000000"/>
          <w:shd w:val="clear" w:color="auto" w:fill="FFFFFF"/>
        </w:rPr>
        <w:t xml:space="preserve"> and their comments have </w:t>
      </w:r>
      <w:r w:rsidR="00F156FE" w:rsidRPr="00843522">
        <w:rPr>
          <w:rStyle w:val="normaltextrun"/>
          <w:rFonts w:ascii="Arial" w:hAnsi="Arial" w:cs="Arial"/>
          <w:color w:val="000000"/>
          <w:shd w:val="clear" w:color="auto" w:fill="FFFFFF"/>
        </w:rPr>
        <w:t>been fed back to the suppliers.</w:t>
      </w:r>
    </w:p>
    <w:p w14:paraId="3C784138" w14:textId="77777777" w:rsidR="00AB1B66" w:rsidRPr="00AB1B66" w:rsidRDefault="00AB1B66" w:rsidP="00AB1B66">
      <w:pPr>
        <w:ind w:left="360"/>
        <w:rPr>
          <w:rStyle w:val="normaltextrun"/>
          <w:rFonts w:ascii="Arial" w:hAnsi="Arial" w:cs="Arial"/>
        </w:rPr>
      </w:pPr>
    </w:p>
    <w:p w14:paraId="208F2E9C" w14:textId="2187C476" w:rsidR="00697FB9" w:rsidRPr="00697FB9" w:rsidRDefault="000F7173" w:rsidP="00843522">
      <w:pPr>
        <w:numPr>
          <w:ilvl w:val="0"/>
          <w:numId w:val="28"/>
        </w:numPr>
        <w:rPr>
          <w:rFonts w:ascii="Arial" w:hAnsi="Arial" w:cs="Arial"/>
        </w:rPr>
      </w:pPr>
      <w:r w:rsidRPr="6E3855E1">
        <w:rPr>
          <w:rStyle w:val="normaltextrun"/>
          <w:rFonts w:ascii="Arial" w:hAnsi="Arial" w:cs="Arial"/>
          <w:color w:val="000000"/>
          <w:shd w:val="clear" w:color="auto" w:fill="FFFFFF"/>
        </w:rPr>
        <w:t>Officers are now able to recommend that the</w:t>
      </w:r>
      <w:r w:rsidR="00AB1B66" w:rsidRPr="6E3855E1">
        <w:rPr>
          <w:rStyle w:val="normaltextrun"/>
          <w:rFonts w:ascii="Arial" w:hAnsi="Arial" w:cs="Arial"/>
          <w:color w:val="000000"/>
          <w:shd w:val="clear" w:color="auto" w:fill="FFFFFF"/>
        </w:rPr>
        <w:t xml:space="preserve"> Chairman and Group Leaders sign off the Business Rates Retention model</w:t>
      </w:r>
      <w:r w:rsidR="00F156FE" w:rsidRPr="6E3855E1">
        <w:rPr>
          <w:rStyle w:val="normaltextrun"/>
          <w:rFonts w:ascii="Arial" w:hAnsi="Arial" w:cs="Arial"/>
          <w:color w:val="000000"/>
          <w:shd w:val="clear" w:color="auto" w:fill="FFFFFF"/>
        </w:rPr>
        <w:t xml:space="preserve"> this month</w:t>
      </w:r>
      <w:r w:rsidR="00AB1B66" w:rsidRPr="6E3855E1">
        <w:rPr>
          <w:rStyle w:val="normaltextrun"/>
          <w:rFonts w:ascii="Arial" w:hAnsi="Arial" w:cs="Arial"/>
          <w:color w:val="000000"/>
          <w:shd w:val="clear" w:color="auto" w:fill="FFFFFF"/>
        </w:rPr>
        <w:t>. Following this</w:t>
      </w:r>
      <w:r w:rsidR="00F156FE" w:rsidRPr="6E3855E1">
        <w:rPr>
          <w:rStyle w:val="normaltextrun"/>
          <w:rFonts w:ascii="Arial" w:hAnsi="Arial" w:cs="Arial"/>
          <w:color w:val="000000"/>
          <w:shd w:val="clear" w:color="auto" w:fill="FFFFFF"/>
        </w:rPr>
        <w:t>,</w:t>
      </w:r>
      <w:r w:rsidR="00AB1B66" w:rsidRPr="6E3855E1">
        <w:rPr>
          <w:rStyle w:val="normaltextrun"/>
          <w:rFonts w:ascii="Arial" w:hAnsi="Arial" w:cs="Arial"/>
          <w:color w:val="000000"/>
          <w:shd w:val="clear" w:color="auto" w:fill="FFFFFF"/>
        </w:rPr>
        <w:t xml:space="preserve"> </w:t>
      </w:r>
      <w:r w:rsidR="005A722A" w:rsidRPr="6E3855E1">
        <w:rPr>
          <w:rStyle w:val="normaltextrun"/>
          <w:rFonts w:ascii="Arial" w:hAnsi="Arial" w:cs="Arial"/>
          <w:color w:val="000000"/>
          <w:shd w:val="clear" w:color="auto" w:fill="FFFFFF"/>
        </w:rPr>
        <w:t>the model</w:t>
      </w:r>
      <w:r w:rsidR="002A02A8" w:rsidRPr="6E3855E1">
        <w:rPr>
          <w:rStyle w:val="normaltextrun"/>
          <w:rFonts w:ascii="Arial" w:hAnsi="Arial" w:cs="Arial"/>
          <w:color w:val="000000"/>
          <w:shd w:val="clear" w:color="auto" w:fill="FFFFFF"/>
        </w:rPr>
        <w:t xml:space="preserve"> </w:t>
      </w:r>
      <w:r w:rsidR="005A722A" w:rsidRPr="6E3855E1">
        <w:rPr>
          <w:rStyle w:val="normaltextrun"/>
          <w:rFonts w:ascii="Arial" w:hAnsi="Arial" w:cs="Arial"/>
          <w:color w:val="000000"/>
          <w:shd w:val="clear" w:color="auto" w:fill="FFFFFF"/>
        </w:rPr>
        <w:t>wil</w:t>
      </w:r>
      <w:r w:rsidR="002A02A8" w:rsidRPr="6E3855E1">
        <w:rPr>
          <w:rStyle w:val="normaltextrun"/>
          <w:rFonts w:ascii="Arial" w:hAnsi="Arial" w:cs="Arial"/>
          <w:color w:val="000000"/>
          <w:shd w:val="clear" w:color="auto" w:fill="FFFFFF"/>
        </w:rPr>
        <w:t xml:space="preserve">l </w:t>
      </w:r>
      <w:r w:rsidR="005A722A" w:rsidRPr="6E3855E1">
        <w:rPr>
          <w:rStyle w:val="normaltextrun"/>
          <w:rFonts w:ascii="Arial" w:hAnsi="Arial" w:cs="Arial"/>
          <w:color w:val="000000"/>
          <w:shd w:val="clear" w:color="auto" w:fill="FFFFFF"/>
        </w:rPr>
        <w:t>be</w:t>
      </w:r>
      <w:r w:rsidR="002A02A8" w:rsidRPr="6E3855E1">
        <w:rPr>
          <w:rStyle w:val="normaltextrun"/>
          <w:rFonts w:ascii="Arial" w:hAnsi="Arial" w:cs="Arial"/>
          <w:color w:val="000000"/>
          <w:shd w:val="clear" w:color="auto" w:fill="FFFFFF"/>
        </w:rPr>
        <w:t xml:space="preserve"> </w:t>
      </w:r>
      <w:r w:rsidR="00AB1B66" w:rsidRPr="6E3855E1">
        <w:rPr>
          <w:rStyle w:val="normaltextrun"/>
          <w:rFonts w:ascii="Arial" w:hAnsi="Arial" w:cs="Arial"/>
          <w:color w:val="000000"/>
          <w:shd w:val="clear" w:color="auto" w:fill="FFFFFF"/>
        </w:rPr>
        <w:t xml:space="preserve">shared with member authorities </w:t>
      </w:r>
      <w:r w:rsidR="00B96202" w:rsidRPr="6E3855E1">
        <w:rPr>
          <w:rStyle w:val="normaltextrun"/>
          <w:rFonts w:ascii="Arial" w:hAnsi="Arial" w:cs="Arial"/>
          <w:color w:val="000000"/>
          <w:shd w:val="clear" w:color="auto" w:fill="FFFFFF"/>
        </w:rPr>
        <w:t xml:space="preserve">and </w:t>
      </w:r>
      <w:r w:rsidR="005A722A" w:rsidRPr="6E3855E1">
        <w:rPr>
          <w:rStyle w:val="normaltextrun"/>
          <w:rFonts w:ascii="Arial" w:hAnsi="Arial" w:cs="Arial"/>
          <w:color w:val="000000"/>
          <w:shd w:val="clear" w:color="auto" w:fill="FFFFFF"/>
        </w:rPr>
        <w:t>placed on the LGA Business Rates Retention Hub alongside the other models commissioned by the LGA.</w:t>
      </w:r>
      <w:r w:rsidR="00033432" w:rsidRPr="6E3855E1">
        <w:rPr>
          <w:rStyle w:val="normaltextrun"/>
          <w:rFonts w:ascii="Arial" w:hAnsi="Arial" w:cs="Arial"/>
          <w:color w:val="000000"/>
          <w:shd w:val="clear" w:color="auto" w:fill="FFFFFF"/>
        </w:rPr>
        <w:t xml:space="preserve"> </w:t>
      </w:r>
      <w:r w:rsidR="00697FB9" w:rsidRPr="00697FB9">
        <w:rPr>
          <w:rFonts w:ascii="Arial" w:hAnsi="Arial" w:cs="Arial"/>
        </w:rPr>
        <w:t>Further updates will be given to</w:t>
      </w:r>
      <w:r w:rsidR="002A02A8">
        <w:rPr>
          <w:rFonts w:ascii="Arial" w:hAnsi="Arial" w:cs="Arial"/>
        </w:rPr>
        <w:t xml:space="preserve"> </w:t>
      </w:r>
      <w:r w:rsidR="005A722A">
        <w:rPr>
          <w:rFonts w:ascii="Arial" w:hAnsi="Arial" w:cs="Arial"/>
        </w:rPr>
        <w:t xml:space="preserve">your </w:t>
      </w:r>
      <w:r w:rsidR="00697FB9" w:rsidRPr="00697FB9">
        <w:rPr>
          <w:rFonts w:ascii="Arial" w:hAnsi="Arial" w:cs="Arial"/>
        </w:rPr>
        <w:t>Board at a future meeting.</w:t>
      </w:r>
    </w:p>
    <w:p w14:paraId="65459F7E" w14:textId="5A54841D" w:rsidR="00697FB9" w:rsidRPr="00697FB9" w:rsidRDefault="00697FB9" w:rsidP="00697FB9">
      <w:pPr>
        <w:rPr>
          <w:rFonts w:ascii="Arial" w:hAnsi="Arial" w:cs="Arial"/>
        </w:rPr>
      </w:pPr>
    </w:p>
    <w:p w14:paraId="43D141A0" w14:textId="14557B58" w:rsidR="00E53E28" w:rsidRDefault="6E3855E1" w:rsidP="6E3855E1">
      <w:pPr>
        <w:rPr>
          <w:rFonts w:ascii="Arial" w:hAnsi="Arial" w:cs="Arial"/>
          <w:u w:val="single"/>
        </w:rPr>
      </w:pPr>
      <w:r w:rsidRPr="6E3855E1">
        <w:rPr>
          <w:rFonts w:ascii="Arial" w:hAnsi="Arial" w:cs="Arial"/>
          <w:u w:val="single"/>
        </w:rPr>
        <w:t>2019/20 further Business Rates Retention pilots</w:t>
      </w:r>
    </w:p>
    <w:p w14:paraId="3DBE196F" w14:textId="77777777" w:rsidR="00E53E28" w:rsidRPr="00141725" w:rsidRDefault="00E53E28" w:rsidP="00E53E28">
      <w:pPr>
        <w:rPr>
          <w:rFonts w:ascii="Arial" w:hAnsi="Arial" w:cs="Arial"/>
          <w:bCs/>
          <w:u w:val="single"/>
        </w:rPr>
      </w:pPr>
    </w:p>
    <w:p w14:paraId="4DCF6679" w14:textId="6E99128F" w:rsidR="00E53E28" w:rsidRPr="000F4265" w:rsidRDefault="6E3855E1" w:rsidP="000F4265">
      <w:pPr>
        <w:pStyle w:val="ListParagraph"/>
        <w:numPr>
          <w:ilvl w:val="0"/>
          <w:numId w:val="28"/>
        </w:numPr>
        <w:spacing w:after="240"/>
        <w:contextualSpacing/>
        <w:rPr>
          <w:rFonts w:ascii="Arial" w:eastAsia="Arial" w:hAnsi="Arial" w:cs="Arial"/>
        </w:rPr>
      </w:pPr>
      <w:bookmarkStart w:id="2" w:name="_GoBack"/>
      <w:bookmarkEnd w:id="2"/>
      <w:r w:rsidRPr="000F4265">
        <w:rPr>
          <w:rFonts w:ascii="Arial" w:hAnsi="Arial" w:cs="Arial"/>
          <w:lang w:eastAsia="ja-JP"/>
        </w:rPr>
        <w:t>As reported at your previous meeting, the prospectus inviting areas to bid to become a further business rates retention pilot in 2019/20 was published on 24 July 2018 a</w:t>
      </w:r>
      <w:r w:rsidR="005D6D31" w:rsidRPr="000F4265">
        <w:rPr>
          <w:rFonts w:ascii="Arial" w:hAnsi="Arial" w:cs="Arial"/>
          <w:lang w:eastAsia="ja-JP"/>
        </w:rPr>
        <w:t>nd closed on 25 September 2018.</w:t>
      </w:r>
      <w:r w:rsidRPr="000F4265">
        <w:rPr>
          <w:rFonts w:ascii="Arial" w:hAnsi="Arial" w:cs="Arial"/>
          <w:lang w:eastAsia="ja-JP"/>
        </w:rPr>
        <w:t xml:space="preserve"> The five 2017/18 devolution pilots will continue at 100 per cent and there will be separa</w:t>
      </w:r>
      <w:r w:rsidR="005D6D31" w:rsidRPr="000F4265">
        <w:rPr>
          <w:rFonts w:ascii="Arial" w:hAnsi="Arial" w:cs="Arial"/>
          <w:lang w:eastAsia="ja-JP"/>
        </w:rPr>
        <w:t xml:space="preserve">te discussions covering London. </w:t>
      </w:r>
      <w:r w:rsidRPr="000F4265">
        <w:rPr>
          <w:rFonts w:ascii="Arial" w:hAnsi="Arial" w:cs="Arial"/>
          <w:lang w:eastAsia="ja-JP"/>
        </w:rPr>
        <w:t>Non-London 2018/19 pilots needed to reapply if they wished to be a pilot in 2019/20. Unlike in 2017/18 and 2018/19 th</w:t>
      </w:r>
      <w:r w:rsidR="005D6D31" w:rsidRPr="000F4265">
        <w:rPr>
          <w:rFonts w:ascii="Arial" w:hAnsi="Arial" w:cs="Arial"/>
          <w:lang w:eastAsia="ja-JP"/>
        </w:rPr>
        <w:t xml:space="preserve">ere is no no-detriment clause. </w:t>
      </w:r>
      <w:r w:rsidRPr="000F4265">
        <w:rPr>
          <w:rFonts w:ascii="Arial" w:hAnsi="Arial" w:cs="Arial"/>
          <w:lang w:eastAsia="ja-JP"/>
        </w:rPr>
        <w:t>The outcome of the 2019/20 round is expected to be known later in the year.</w:t>
      </w:r>
    </w:p>
    <w:p w14:paraId="7F8D064F" w14:textId="0F66851C" w:rsidR="00E53E28" w:rsidRPr="00141725" w:rsidRDefault="6E3855E1" w:rsidP="6E3855E1">
      <w:pPr>
        <w:rPr>
          <w:rFonts w:ascii="Arial" w:hAnsi="Arial" w:cs="Arial"/>
        </w:rPr>
      </w:pPr>
      <w:r w:rsidRPr="6E3855E1">
        <w:rPr>
          <w:rFonts w:ascii="Arial" w:hAnsi="Arial" w:cs="Arial"/>
          <w:u w:val="single"/>
        </w:rPr>
        <w:t>Other Business Rates Retention updates</w:t>
      </w:r>
      <w:r w:rsidRPr="6E3855E1">
        <w:rPr>
          <w:rFonts w:ascii="Arial" w:hAnsi="Arial" w:cs="Arial"/>
        </w:rPr>
        <w:t> </w:t>
      </w:r>
    </w:p>
    <w:p w14:paraId="57D1A399" w14:textId="77777777" w:rsidR="00E53E28" w:rsidRDefault="00E53E28" w:rsidP="00AB1B66">
      <w:pPr>
        <w:pStyle w:val="ListParagraph"/>
        <w:spacing w:after="240"/>
        <w:ind w:left="360"/>
        <w:contextualSpacing/>
        <w:rPr>
          <w:rFonts w:ascii="Arial" w:hAnsi="Arial" w:cs="Arial"/>
          <w:lang w:eastAsia="ja-JP"/>
        </w:rPr>
      </w:pPr>
    </w:p>
    <w:p w14:paraId="4B6D728D" w14:textId="77777777" w:rsidR="0031009D" w:rsidRDefault="6E3855E1" w:rsidP="000F4265">
      <w:pPr>
        <w:pStyle w:val="ListParagraph"/>
        <w:numPr>
          <w:ilvl w:val="0"/>
          <w:numId w:val="28"/>
        </w:numPr>
        <w:spacing w:after="240"/>
        <w:contextualSpacing/>
        <w:rPr>
          <w:rFonts w:ascii="Arial" w:hAnsi="Arial" w:cs="Arial"/>
          <w:lang w:eastAsia="ja-JP"/>
        </w:rPr>
      </w:pPr>
      <w:r w:rsidRPr="6E3855E1">
        <w:rPr>
          <w:rFonts w:ascii="Arial" w:hAnsi="Arial" w:cs="Arial"/>
          <w:lang w:eastAsia="ja-JP"/>
        </w:rPr>
        <w:t>The joint MHCLG / LGA Systems Design Working Group had a further joint meeting with the Implementation Working Group, a group which has been established to work on the most technical aspects of the system, on 13 September. At the previous meeting of the groups two authorities presented a paper on how to simplify Business Rates Retention.  At the September meeting, MHCLG tabled a paper on how retaining growth could work under the proposal for a simplified system.</w:t>
      </w:r>
    </w:p>
    <w:p w14:paraId="1693BF0C" w14:textId="77777777" w:rsidR="0031009D" w:rsidRDefault="0031009D" w:rsidP="0031009D">
      <w:pPr>
        <w:pStyle w:val="ListParagraph"/>
        <w:spacing w:after="240"/>
        <w:ind w:left="360"/>
        <w:contextualSpacing/>
        <w:rPr>
          <w:rFonts w:ascii="Arial" w:hAnsi="Arial" w:cs="Arial"/>
          <w:lang w:eastAsia="ja-JP"/>
        </w:rPr>
      </w:pPr>
    </w:p>
    <w:p w14:paraId="22D61E04" w14:textId="3295D4E9" w:rsidR="00E53E28" w:rsidRDefault="6E3855E1" w:rsidP="000F4265">
      <w:pPr>
        <w:pStyle w:val="ListParagraph"/>
        <w:numPr>
          <w:ilvl w:val="0"/>
          <w:numId w:val="28"/>
        </w:numPr>
        <w:spacing w:after="240"/>
        <w:contextualSpacing/>
        <w:rPr>
          <w:rFonts w:ascii="Arial" w:hAnsi="Arial" w:cs="Arial"/>
          <w:lang w:eastAsia="ja-JP"/>
        </w:rPr>
      </w:pPr>
      <w:r w:rsidRPr="6E3855E1">
        <w:rPr>
          <w:rFonts w:ascii="Arial" w:hAnsi="Arial" w:cs="Arial"/>
          <w:lang w:eastAsia="ja-JP"/>
        </w:rPr>
        <w:t>The Business Rates Retention Steering Group is due to consider a MHCLG paper summarising the simplified system</w:t>
      </w:r>
      <w:r w:rsidR="005D6D31">
        <w:rPr>
          <w:rFonts w:ascii="Arial" w:hAnsi="Arial" w:cs="Arial"/>
          <w:lang w:eastAsia="ja-JP"/>
        </w:rPr>
        <w:t xml:space="preserve"> at its meeting on 16 October. </w:t>
      </w:r>
      <w:r w:rsidRPr="6E3855E1">
        <w:rPr>
          <w:rFonts w:ascii="Arial" w:hAnsi="Arial" w:cs="Arial"/>
          <w:lang w:eastAsia="ja-JP"/>
        </w:rPr>
        <w:t>This will also be considered by the LGA’s Task and Finish Group on Business Rates Retention and the Fair Funding Review on 18 October. Further updates will be brought to future meetings of Leadership Board and Executive.</w:t>
      </w:r>
    </w:p>
    <w:p w14:paraId="26FEA732" w14:textId="77777777" w:rsidR="009B730F" w:rsidRPr="00141725" w:rsidRDefault="009B730F" w:rsidP="00AB1B66">
      <w:pPr>
        <w:pStyle w:val="ListParagraph"/>
        <w:ind w:left="360"/>
        <w:rPr>
          <w:rFonts w:ascii="Arial" w:hAnsi="Arial" w:cs="Arial"/>
          <w:lang w:eastAsia="ja-JP"/>
        </w:rPr>
      </w:pPr>
    </w:p>
    <w:p w14:paraId="34D0BCC6" w14:textId="77777777" w:rsidR="004A6168" w:rsidRDefault="6E3855E1" w:rsidP="000F4265">
      <w:pPr>
        <w:pStyle w:val="ListParagraph"/>
        <w:numPr>
          <w:ilvl w:val="0"/>
          <w:numId w:val="28"/>
        </w:numPr>
        <w:spacing w:after="240"/>
        <w:contextualSpacing/>
        <w:rPr>
          <w:rFonts w:ascii="Arial" w:hAnsi="Arial" w:cs="Arial"/>
        </w:rPr>
      </w:pPr>
      <w:r w:rsidRPr="6E3855E1">
        <w:rPr>
          <w:rFonts w:ascii="Arial" w:hAnsi="Arial" w:cs="Arial"/>
        </w:rPr>
        <w:t xml:space="preserve">Further discussions at the Systems Design Working Group will inform a consultation paper which is expected to consist of a proposed overall package on elements of the system such as resets, tier splits, safety nets and treatment of appeals, and also a </w:t>
      </w:r>
      <w:r w:rsidRPr="6E3855E1">
        <w:rPr>
          <w:rFonts w:ascii="Arial" w:hAnsi="Arial" w:cs="Arial"/>
        </w:rPr>
        <w:lastRenderedPageBreak/>
        <w:t>consideration of what long term reforms, requiring primary legislation, would be beneficial.</w:t>
      </w:r>
    </w:p>
    <w:p w14:paraId="216334B9" w14:textId="77777777" w:rsidR="004A6168" w:rsidRPr="00697FB9" w:rsidRDefault="004A6168" w:rsidP="004A6168">
      <w:pPr>
        <w:pStyle w:val="ListParagraph"/>
        <w:spacing w:after="240"/>
        <w:ind w:left="360"/>
        <w:contextualSpacing/>
        <w:rPr>
          <w:rFonts w:ascii="Arial" w:hAnsi="Arial" w:cs="Arial"/>
        </w:rPr>
      </w:pPr>
    </w:p>
    <w:p w14:paraId="206B8990" w14:textId="132F8699" w:rsidR="004A6168" w:rsidRDefault="6E3855E1" w:rsidP="000F4265">
      <w:pPr>
        <w:pStyle w:val="ListParagraph"/>
        <w:numPr>
          <w:ilvl w:val="0"/>
          <w:numId w:val="28"/>
        </w:numPr>
        <w:spacing w:after="240"/>
        <w:contextualSpacing/>
        <w:rPr>
          <w:rFonts w:ascii="Arial" w:hAnsi="Arial" w:cs="Arial"/>
          <w:lang w:eastAsia="ja-JP"/>
        </w:rPr>
      </w:pPr>
      <w:r w:rsidRPr="6E3855E1">
        <w:rPr>
          <w:rFonts w:ascii="Arial" w:hAnsi="Arial" w:cs="Arial"/>
          <w:lang w:eastAsia="ja-JP"/>
        </w:rPr>
        <w:t xml:space="preserve">The Business Rates Retention Steering Group, at its meeting on 16 October, </w:t>
      </w:r>
      <w:r w:rsidR="00616E76">
        <w:rPr>
          <w:rFonts w:ascii="Arial" w:hAnsi="Arial" w:cs="Arial"/>
          <w:lang w:eastAsia="ja-JP"/>
        </w:rPr>
        <w:t>is</w:t>
      </w:r>
      <w:r w:rsidRPr="6E3855E1">
        <w:rPr>
          <w:rFonts w:ascii="Arial" w:hAnsi="Arial" w:cs="Arial"/>
          <w:lang w:eastAsia="ja-JP"/>
        </w:rPr>
        <w:t xml:space="preserve"> due to consider papers on the work described in the previous paragraphs as well as  papers on the Fair Funding Review and verbal updates on 2019/20 pilots and on the Spending Review. A</w:t>
      </w:r>
      <w:r w:rsidR="00EB21A4">
        <w:rPr>
          <w:rFonts w:ascii="Arial" w:hAnsi="Arial" w:cs="Arial"/>
          <w:lang w:eastAsia="ja-JP"/>
        </w:rPr>
        <w:t xml:space="preserve"> verbal </w:t>
      </w:r>
      <w:r w:rsidRPr="6E3855E1">
        <w:rPr>
          <w:rFonts w:ascii="Arial" w:hAnsi="Arial" w:cs="Arial"/>
          <w:lang w:eastAsia="ja-JP"/>
        </w:rPr>
        <w:t xml:space="preserve">update will be </w:t>
      </w:r>
      <w:r w:rsidR="00660EC4">
        <w:rPr>
          <w:rFonts w:ascii="Arial" w:hAnsi="Arial" w:cs="Arial"/>
          <w:lang w:eastAsia="ja-JP"/>
        </w:rPr>
        <w:t>given at this</w:t>
      </w:r>
      <w:r w:rsidRPr="6E3855E1">
        <w:rPr>
          <w:rFonts w:ascii="Arial" w:hAnsi="Arial" w:cs="Arial"/>
          <w:lang w:eastAsia="ja-JP"/>
        </w:rPr>
        <w:t xml:space="preserve"> meeting.</w:t>
      </w:r>
    </w:p>
    <w:p w14:paraId="68327E29" w14:textId="77777777" w:rsidR="004A6168" w:rsidRPr="004A6168" w:rsidRDefault="004A6168" w:rsidP="004A6168">
      <w:pPr>
        <w:pStyle w:val="ListParagraph"/>
        <w:rPr>
          <w:rFonts w:ascii="Arial" w:hAnsi="Arial" w:cs="Arial"/>
          <w:lang w:eastAsia="ja-JP"/>
        </w:rPr>
      </w:pPr>
    </w:p>
    <w:p w14:paraId="1CAC3322" w14:textId="1D58B25C" w:rsidR="004C3803" w:rsidRPr="002048CA" w:rsidRDefault="6E3855E1" w:rsidP="6E3855E1">
      <w:pPr>
        <w:rPr>
          <w:rFonts w:ascii="Arial" w:hAnsi="Arial" w:cs="Arial"/>
          <w:b/>
          <w:bCs/>
        </w:rPr>
      </w:pPr>
      <w:r w:rsidRPr="6E3855E1">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792881FB" w:rsidR="004C3803" w:rsidRPr="002048CA" w:rsidRDefault="6E3855E1" w:rsidP="000F4265">
      <w:pPr>
        <w:pStyle w:val="ListParagraph"/>
        <w:numPr>
          <w:ilvl w:val="0"/>
          <w:numId w:val="28"/>
        </w:numPr>
        <w:spacing w:after="240"/>
        <w:contextualSpacing/>
        <w:rPr>
          <w:rFonts w:ascii="Arial" w:hAnsi="Arial" w:cs="Arial"/>
        </w:rPr>
      </w:pPr>
      <w:r w:rsidRPr="6E3855E1">
        <w:rPr>
          <w:rFonts w:ascii="Arial" w:hAnsi="Arial" w:cs="Arial"/>
        </w:rPr>
        <w:t xml:space="preserve">There are no direct implications for Wales arising from this report as Business Rates Retention and the Fair Funding Review apply to England. The distribution of funding to Welsh local authorities is a devolved matter in Wales. </w:t>
      </w:r>
    </w:p>
    <w:p w14:paraId="2FC047B6" w14:textId="6E294911" w:rsidR="00483785" w:rsidRPr="002048CA" w:rsidRDefault="6E3855E1" w:rsidP="6E3855E1">
      <w:pPr>
        <w:rPr>
          <w:rFonts w:ascii="Arial" w:hAnsi="Arial" w:cs="Arial"/>
          <w:b/>
          <w:bCs/>
        </w:rPr>
      </w:pPr>
      <w:r w:rsidRPr="6E3855E1">
        <w:rPr>
          <w:rFonts w:ascii="Arial" w:hAnsi="Arial" w:cs="Arial"/>
          <w:b/>
          <w:bCs/>
        </w:rPr>
        <w:t>Financial implications</w:t>
      </w:r>
    </w:p>
    <w:p w14:paraId="7E3FBC57" w14:textId="77777777" w:rsidR="00483785" w:rsidRPr="008313ED" w:rsidRDefault="00483785" w:rsidP="008313ED">
      <w:pPr>
        <w:pStyle w:val="ListParagraph"/>
        <w:spacing w:after="240"/>
        <w:ind w:left="360"/>
        <w:contextualSpacing/>
        <w:rPr>
          <w:rFonts w:ascii="Arial" w:hAnsi="Arial" w:cs="Arial"/>
        </w:rPr>
      </w:pPr>
    </w:p>
    <w:p w14:paraId="2E633B83" w14:textId="301EE9A8" w:rsidR="00935031" w:rsidRDefault="6E3855E1" w:rsidP="000F4265">
      <w:pPr>
        <w:pStyle w:val="ListParagraph"/>
        <w:numPr>
          <w:ilvl w:val="0"/>
          <w:numId w:val="28"/>
        </w:numPr>
        <w:spacing w:after="240"/>
        <w:contextualSpacing/>
        <w:rPr>
          <w:rFonts w:ascii="Arial" w:hAnsi="Arial" w:cs="Arial"/>
        </w:rPr>
      </w:pPr>
      <w:r w:rsidRPr="6E3855E1">
        <w:rPr>
          <w:rFonts w:ascii="Arial" w:hAnsi="Arial" w:cs="Arial"/>
        </w:rPr>
        <w:t>Members of Leadership Board have previously approved spending of LGA reserves on the LGA work programme on the Fair Funding Review and a Business Rates Retention model.</w:t>
      </w:r>
    </w:p>
    <w:p w14:paraId="25F4B5A7" w14:textId="77777777" w:rsidR="00573892" w:rsidRDefault="00573892" w:rsidP="008313ED">
      <w:pPr>
        <w:pStyle w:val="ListParagraph"/>
        <w:spacing w:after="240"/>
        <w:ind w:left="360"/>
        <w:contextualSpacing/>
        <w:rPr>
          <w:rFonts w:ascii="Arial" w:hAnsi="Arial" w:cs="Arial"/>
        </w:rPr>
      </w:pPr>
    </w:p>
    <w:p w14:paraId="6AE7941C" w14:textId="55B33242" w:rsidR="00E76BCF" w:rsidRPr="00ED561E" w:rsidRDefault="6E3855E1" w:rsidP="000F4265">
      <w:pPr>
        <w:pStyle w:val="ListParagraph"/>
        <w:numPr>
          <w:ilvl w:val="0"/>
          <w:numId w:val="28"/>
        </w:numPr>
        <w:spacing w:after="240"/>
        <w:contextualSpacing/>
        <w:rPr>
          <w:rFonts w:ascii="Arial" w:hAnsi="Arial" w:cs="Arial"/>
        </w:rPr>
      </w:pPr>
      <w:r w:rsidRPr="6E3855E1">
        <w:rPr>
          <w:rFonts w:ascii="Arial" w:hAnsi="Arial" w:cs="Arial"/>
        </w:rPr>
        <w:t>Other work outlined in the paper above is part of the LGA’s core programme of work and as such has been budgeted for in the 2018/19 budget.</w:t>
      </w:r>
      <w:r w:rsidR="00935031" w:rsidRPr="6E3855E1">
        <w:rPr>
          <w:rFonts w:ascii="Arial" w:hAnsi="Arial" w:cs="Arial"/>
        </w:rPr>
        <w:br w:type="page"/>
      </w:r>
    </w:p>
    <w:p w14:paraId="3F0FAFE3" w14:textId="68BA4895" w:rsidR="00780054" w:rsidRPr="00780054" w:rsidRDefault="6E3855E1" w:rsidP="6E3855E1">
      <w:pPr>
        <w:contextualSpacing/>
        <w:jc w:val="both"/>
        <w:rPr>
          <w:rFonts w:ascii="Arial" w:hAnsi="Arial" w:cs="Arial"/>
          <w:b/>
          <w:bCs/>
        </w:rPr>
      </w:pPr>
      <w:r w:rsidRPr="6E3855E1">
        <w:rPr>
          <w:rFonts w:ascii="Arial" w:hAnsi="Arial" w:cs="Arial"/>
          <w:b/>
          <w:bCs/>
        </w:rPr>
        <w:lastRenderedPageBreak/>
        <w:t>Appendix A. High-level progress update on the LGA Fair Funding Review and Business Rates Retention work programme</w:t>
      </w:r>
    </w:p>
    <w:p w14:paraId="57DB5E46" w14:textId="77777777" w:rsidR="00780054" w:rsidRPr="00780054" w:rsidRDefault="00780054" w:rsidP="00780054">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780054" w:rsidRPr="00780054" w14:paraId="26C0AFFB" w14:textId="77777777" w:rsidTr="6E3855E1">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5BC86DD" w14:textId="77777777" w:rsidR="00780054" w:rsidRPr="00780054" w:rsidRDefault="6E3855E1" w:rsidP="6E3855E1">
            <w:pPr>
              <w:contextualSpacing/>
              <w:jc w:val="both"/>
              <w:rPr>
                <w:rFonts w:ascii="Arial" w:hAnsi="Arial" w:cs="Arial"/>
                <w:b/>
                <w:bCs/>
              </w:rPr>
            </w:pPr>
            <w:r w:rsidRPr="6E3855E1">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7C8E812E" w14:textId="77777777" w:rsidR="00780054" w:rsidRPr="00780054" w:rsidRDefault="6E3855E1" w:rsidP="6E3855E1">
            <w:pPr>
              <w:contextualSpacing/>
              <w:jc w:val="both"/>
              <w:rPr>
                <w:rFonts w:ascii="Arial" w:hAnsi="Arial" w:cs="Arial"/>
                <w:b/>
                <w:bCs/>
              </w:rPr>
            </w:pPr>
            <w:r w:rsidRPr="6E3855E1">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1FECB0F" w14:textId="77777777" w:rsidR="00780054" w:rsidRPr="00780054" w:rsidRDefault="6E3855E1" w:rsidP="6E3855E1">
            <w:pPr>
              <w:contextualSpacing/>
              <w:jc w:val="both"/>
              <w:rPr>
                <w:rFonts w:ascii="Arial" w:hAnsi="Arial" w:cs="Arial"/>
                <w:b/>
                <w:bCs/>
              </w:rPr>
            </w:pPr>
            <w:r w:rsidRPr="6E3855E1">
              <w:rPr>
                <w:rFonts w:ascii="Arial" w:hAnsi="Arial" w:cs="Arial"/>
                <w:b/>
                <w:bCs/>
              </w:rPr>
              <w:t>Quick update</w:t>
            </w:r>
          </w:p>
        </w:tc>
      </w:tr>
      <w:tr w:rsidR="00780054" w:rsidRPr="00780054" w14:paraId="49770907"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BE622" w14:textId="77777777" w:rsidR="00780054" w:rsidRPr="00780054" w:rsidRDefault="6E3855E1" w:rsidP="6E3855E1">
            <w:pPr>
              <w:contextualSpacing/>
              <w:rPr>
                <w:rFonts w:ascii="Arial" w:hAnsi="Arial" w:cs="Arial"/>
                <w:b/>
                <w:bCs/>
              </w:rPr>
            </w:pPr>
            <w:r w:rsidRPr="6E3855E1">
              <w:rPr>
                <w:rFonts w:ascii="Arial" w:hAnsi="Arial" w:cs="Arial"/>
                <w:b/>
                <w:bCs/>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4288ECD" w14:textId="77777777" w:rsidR="00780054" w:rsidRPr="00780054" w:rsidRDefault="6E3855E1" w:rsidP="6E3855E1">
            <w:pPr>
              <w:contextualSpacing/>
              <w:rPr>
                <w:rFonts w:ascii="Arial" w:hAnsi="Arial" w:cs="Arial"/>
              </w:rPr>
            </w:pPr>
            <w:r w:rsidRPr="6E3855E1">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FB3042" w14:textId="77777777" w:rsidR="00780054" w:rsidRPr="00780054" w:rsidRDefault="000F4265" w:rsidP="00780054">
            <w:pPr>
              <w:contextualSpacing/>
              <w:rPr>
                <w:rFonts w:ascii="Arial" w:hAnsi="Arial" w:cs="Arial"/>
              </w:rPr>
            </w:pPr>
            <w:hyperlink r:id="rId18" w:history="1">
              <w:r w:rsidR="00780054" w:rsidRPr="00780054">
                <w:rPr>
                  <w:rStyle w:val="Hyperlink"/>
                  <w:rFonts w:ascii="Arial" w:hAnsi="Arial" w:cs="Arial"/>
                </w:rPr>
                <w:t>Complete</w:t>
              </w:r>
            </w:hyperlink>
          </w:p>
        </w:tc>
      </w:tr>
      <w:tr w:rsidR="00780054" w:rsidRPr="00780054" w14:paraId="1F8B740C"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21C18" w14:textId="77777777" w:rsidR="00780054" w:rsidRPr="00780054" w:rsidRDefault="6E3855E1" w:rsidP="6E3855E1">
            <w:pPr>
              <w:contextualSpacing/>
              <w:rPr>
                <w:rFonts w:ascii="Arial" w:hAnsi="Arial" w:cs="Arial"/>
                <w:b/>
                <w:bCs/>
              </w:rPr>
            </w:pPr>
            <w:r w:rsidRPr="6E3855E1">
              <w:rPr>
                <w:rFonts w:ascii="Arial" w:hAnsi="Arial" w:cs="Arial"/>
                <w:b/>
                <w:bCs/>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1CBAA8" w14:textId="77777777" w:rsidR="00780054" w:rsidRPr="00780054" w:rsidRDefault="6E3855E1" w:rsidP="6E3855E1">
            <w:pPr>
              <w:contextualSpacing/>
              <w:rPr>
                <w:rFonts w:ascii="Arial" w:hAnsi="Arial" w:cs="Arial"/>
              </w:rPr>
            </w:pPr>
            <w:r w:rsidRPr="6E3855E1">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D319547" w14:textId="77777777" w:rsidR="00780054" w:rsidRPr="00780054" w:rsidRDefault="00780054" w:rsidP="00780054">
            <w:pPr>
              <w:contextualSpacing/>
              <w:rPr>
                <w:rFonts w:ascii="Arial" w:hAnsi="Arial" w:cs="Arial"/>
              </w:rPr>
            </w:pPr>
          </w:p>
          <w:p w14:paraId="12387AE5" w14:textId="77777777" w:rsidR="00780054" w:rsidRPr="00780054" w:rsidRDefault="6E3855E1" w:rsidP="6E3855E1">
            <w:pPr>
              <w:contextualSpacing/>
              <w:rPr>
                <w:rFonts w:ascii="Arial" w:hAnsi="Arial" w:cs="Arial"/>
              </w:rPr>
            </w:pPr>
            <w:r w:rsidRPr="6E3855E1">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CF5C37" w14:textId="77777777" w:rsidR="00780054" w:rsidRPr="00780054" w:rsidRDefault="000F4265" w:rsidP="00780054">
            <w:pPr>
              <w:contextualSpacing/>
              <w:rPr>
                <w:rFonts w:ascii="Arial" w:hAnsi="Arial" w:cs="Arial"/>
              </w:rPr>
            </w:pPr>
            <w:hyperlink r:id="rId19" w:history="1">
              <w:r w:rsidR="00780054" w:rsidRPr="00780054">
                <w:rPr>
                  <w:rStyle w:val="Hyperlink"/>
                  <w:rFonts w:ascii="Arial" w:hAnsi="Arial" w:cs="Arial"/>
                </w:rPr>
                <w:t>Complete</w:t>
              </w:r>
            </w:hyperlink>
          </w:p>
          <w:p w14:paraId="7D116638" w14:textId="77777777" w:rsidR="00780054" w:rsidRPr="00780054" w:rsidRDefault="00780054" w:rsidP="00780054">
            <w:pPr>
              <w:contextualSpacing/>
              <w:rPr>
                <w:rFonts w:ascii="Arial" w:hAnsi="Arial" w:cs="Arial"/>
              </w:rPr>
            </w:pPr>
          </w:p>
        </w:tc>
      </w:tr>
      <w:tr w:rsidR="00780054" w:rsidRPr="00780054" w14:paraId="3BA04A94"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B405" w14:textId="77777777" w:rsidR="00780054" w:rsidRPr="00780054" w:rsidRDefault="6E3855E1" w:rsidP="6E3855E1">
            <w:pPr>
              <w:contextualSpacing/>
              <w:rPr>
                <w:rFonts w:ascii="Arial" w:hAnsi="Arial" w:cs="Arial"/>
                <w:b/>
                <w:bCs/>
              </w:rPr>
            </w:pPr>
            <w:r w:rsidRPr="6E3855E1">
              <w:rPr>
                <w:rFonts w:ascii="Arial" w:hAnsi="Arial" w:cs="Arial"/>
                <w:b/>
                <w:bCs/>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D9FE7A" w14:textId="77777777" w:rsidR="00780054" w:rsidRPr="00780054" w:rsidRDefault="6E3855E1" w:rsidP="6E3855E1">
            <w:pPr>
              <w:contextualSpacing/>
              <w:rPr>
                <w:rFonts w:ascii="Arial" w:hAnsi="Arial" w:cs="Arial"/>
              </w:rPr>
            </w:pPr>
            <w:r w:rsidRPr="6E3855E1">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F048649" w14:textId="77777777" w:rsidR="00780054" w:rsidRPr="00780054" w:rsidRDefault="000F4265" w:rsidP="00780054">
            <w:pPr>
              <w:contextualSpacing/>
              <w:rPr>
                <w:rFonts w:ascii="Arial" w:hAnsi="Arial" w:cs="Arial"/>
              </w:rPr>
            </w:pPr>
            <w:hyperlink r:id="rId20" w:history="1">
              <w:r w:rsidR="00780054" w:rsidRPr="00780054">
                <w:rPr>
                  <w:rStyle w:val="Hyperlink"/>
                  <w:rFonts w:ascii="Arial" w:hAnsi="Arial" w:cs="Arial"/>
                </w:rPr>
                <w:t>Complete</w:t>
              </w:r>
            </w:hyperlink>
          </w:p>
        </w:tc>
      </w:tr>
      <w:tr w:rsidR="00780054" w:rsidRPr="00780054" w14:paraId="758F01DB" w14:textId="77777777" w:rsidTr="6E3855E1">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E21D" w14:textId="77777777" w:rsidR="00780054" w:rsidRPr="00780054" w:rsidRDefault="6E3855E1" w:rsidP="6E3855E1">
            <w:pPr>
              <w:contextualSpacing/>
              <w:rPr>
                <w:rFonts w:ascii="Arial" w:hAnsi="Arial" w:cs="Arial"/>
                <w:b/>
                <w:bCs/>
              </w:rPr>
            </w:pPr>
            <w:r w:rsidRPr="6E3855E1">
              <w:rPr>
                <w:rFonts w:ascii="Arial" w:hAnsi="Arial" w:cs="Arial"/>
                <w:b/>
                <w:bCs/>
              </w:rPr>
              <w:t>Council tax equalisation: develop a model</w:t>
            </w:r>
          </w:p>
          <w:p w14:paraId="06443DEB" w14:textId="77777777" w:rsidR="00780054" w:rsidRPr="00780054" w:rsidRDefault="00780054" w:rsidP="00780054">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3080983" w14:textId="77777777" w:rsidR="00780054" w:rsidRPr="00780054" w:rsidRDefault="6E3855E1" w:rsidP="6E3855E1">
            <w:pPr>
              <w:contextualSpacing/>
              <w:rPr>
                <w:rFonts w:ascii="Arial" w:hAnsi="Arial" w:cs="Arial"/>
              </w:rPr>
            </w:pPr>
            <w:r w:rsidRPr="6E3855E1">
              <w:rPr>
                <w:rFonts w:ascii="Arial" w:hAnsi="Arial" w:cs="Arial"/>
              </w:rPr>
              <w:t>A model to identify the impact of adjustments for council tax and council tax support on individual authorities.</w:t>
            </w:r>
          </w:p>
          <w:p w14:paraId="66618F59" w14:textId="77777777" w:rsidR="00780054" w:rsidRPr="00780054" w:rsidRDefault="6E3855E1" w:rsidP="6E3855E1">
            <w:pPr>
              <w:contextualSpacing/>
              <w:rPr>
                <w:rFonts w:ascii="Arial" w:hAnsi="Arial" w:cs="Arial"/>
              </w:rPr>
            </w:pPr>
            <w:r w:rsidRPr="6E3855E1">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C54258" w14:textId="77777777" w:rsidR="00780054" w:rsidRPr="00780054" w:rsidRDefault="000F4265" w:rsidP="00780054">
            <w:pPr>
              <w:contextualSpacing/>
              <w:rPr>
                <w:rFonts w:ascii="Arial" w:hAnsi="Arial" w:cs="Arial"/>
              </w:rPr>
            </w:pPr>
            <w:hyperlink r:id="rId21" w:history="1">
              <w:r w:rsidR="00780054" w:rsidRPr="00780054">
                <w:rPr>
                  <w:rStyle w:val="Hyperlink"/>
                  <w:rFonts w:ascii="Arial" w:hAnsi="Arial" w:cs="Arial"/>
                </w:rPr>
                <w:t>Complete</w:t>
              </w:r>
            </w:hyperlink>
          </w:p>
        </w:tc>
      </w:tr>
      <w:tr w:rsidR="00780054" w:rsidRPr="00780054" w14:paraId="04DDB414" w14:textId="77777777" w:rsidTr="6E3855E1">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47313D" w14:textId="77777777" w:rsidR="00780054" w:rsidRPr="00780054" w:rsidRDefault="6E3855E1" w:rsidP="6E3855E1">
            <w:pPr>
              <w:contextualSpacing/>
              <w:rPr>
                <w:rFonts w:ascii="Arial" w:hAnsi="Arial" w:cs="Arial"/>
                <w:b/>
                <w:bCs/>
              </w:rPr>
            </w:pPr>
            <w:r w:rsidRPr="6E3855E1">
              <w:rPr>
                <w:rFonts w:ascii="Arial" w:hAnsi="Arial" w:cs="Arial"/>
                <w:b/>
                <w:bCs/>
              </w:rPr>
              <w:t>Damping</w:t>
            </w:r>
          </w:p>
          <w:p w14:paraId="68389C3E" w14:textId="77777777" w:rsidR="00780054" w:rsidRPr="00780054" w:rsidRDefault="6E3855E1" w:rsidP="6E3855E1">
            <w:pPr>
              <w:contextualSpacing/>
              <w:rPr>
                <w:rFonts w:ascii="Arial" w:hAnsi="Arial" w:cs="Arial"/>
                <w:b/>
                <w:bCs/>
              </w:rPr>
            </w:pPr>
            <w:r w:rsidRPr="6E3855E1">
              <w:rPr>
                <w:rFonts w:ascii="Arial" w:hAnsi="Arial" w:cs="Arial"/>
                <w:b/>
                <w:bCs/>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CEE15F" w14:textId="0DDEF142" w:rsidR="00780054" w:rsidRPr="00780054" w:rsidRDefault="6E3855E1" w:rsidP="6E3855E1">
            <w:pPr>
              <w:contextualSpacing/>
              <w:rPr>
                <w:rFonts w:ascii="Arial" w:hAnsi="Arial" w:cs="Arial"/>
              </w:rPr>
            </w:pPr>
            <w:r w:rsidRPr="6E3855E1">
              <w:rPr>
                <w:rFonts w:ascii="Arial" w:hAnsi="Arial" w:cs="Arial"/>
              </w:rPr>
              <w:t>A summary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2A4737F" w14:textId="77777777" w:rsidR="00A55149" w:rsidRDefault="6E3855E1" w:rsidP="6E3855E1">
            <w:pPr>
              <w:contextualSpacing/>
              <w:rPr>
                <w:rFonts w:ascii="Arial" w:hAnsi="Arial" w:cs="Arial"/>
              </w:rPr>
            </w:pPr>
            <w:r w:rsidRPr="6E3855E1">
              <w:rPr>
                <w:rFonts w:ascii="Arial" w:hAnsi="Arial" w:cs="Arial"/>
              </w:rPr>
              <w:t>Model due to be signed off by the Chairman and Group Leaders, following which it will be placed on the LGA Business Rates Hub.</w:t>
            </w:r>
          </w:p>
          <w:p w14:paraId="41A8D41A" w14:textId="6DDEAA20" w:rsidR="00780054" w:rsidRPr="00780054" w:rsidRDefault="6E3855E1" w:rsidP="6E3855E1">
            <w:pPr>
              <w:contextualSpacing/>
              <w:rPr>
                <w:rFonts w:ascii="Arial" w:hAnsi="Arial" w:cs="Arial"/>
              </w:rPr>
            </w:pPr>
            <w:r w:rsidRPr="6E3855E1">
              <w:rPr>
                <w:rFonts w:ascii="Arial" w:hAnsi="Arial" w:cs="Arial"/>
              </w:rPr>
              <w:t>Summary paper to be discussed and agreed at the Tanks and Finish Group before being discussed at Leadership board and Executive.</w:t>
            </w:r>
          </w:p>
        </w:tc>
      </w:tr>
      <w:tr w:rsidR="00780054" w:rsidRPr="00780054" w14:paraId="6A3E3316" w14:textId="77777777" w:rsidTr="6E3855E1">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521372" w14:textId="77777777" w:rsidR="00780054" w:rsidRPr="00780054" w:rsidRDefault="6E3855E1" w:rsidP="6E3855E1">
            <w:pPr>
              <w:contextualSpacing/>
              <w:rPr>
                <w:rFonts w:ascii="Arial" w:hAnsi="Arial" w:cs="Arial"/>
                <w:b/>
                <w:bCs/>
              </w:rPr>
            </w:pPr>
            <w:r w:rsidRPr="6E3855E1">
              <w:rPr>
                <w:rFonts w:ascii="Arial" w:hAnsi="Arial" w:cs="Arial"/>
                <w:b/>
                <w:bCs/>
              </w:rPr>
              <w:lastRenderedPageBreak/>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C0CE64" w14:textId="77777777" w:rsidR="00780054" w:rsidRPr="00780054" w:rsidRDefault="6E3855E1" w:rsidP="6E3855E1">
            <w:pPr>
              <w:contextualSpacing/>
              <w:rPr>
                <w:rFonts w:ascii="Arial" w:hAnsi="Arial" w:cs="Arial"/>
              </w:rPr>
            </w:pPr>
            <w:r w:rsidRPr="6E3855E1">
              <w:rPr>
                <w:rFonts w:ascii="Arial" w:hAnsi="Arial" w:cs="Arial"/>
              </w:rPr>
              <w:t>A model to enable LGA and local authorities to assess the impact of system design choices in areas including:</w:t>
            </w:r>
          </w:p>
          <w:p w14:paraId="72BA7ADD"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setting of business rates baselines;</w:t>
            </w:r>
          </w:p>
          <w:p w14:paraId="77085463"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extent and frequency of business rates resets;</w:t>
            </w:r>
          </w:p>
          <w:p w14:paraId="159A4D95"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Dealing with losses due to appeals;</w:t>
            </w:r>
          </w:p>
          <w:p w14:paraId="5B9F0B18"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level of the safety net and how it is funded; and</w:t>
            </w:r>
          </w:p>
          <w:p w14:paraId="7F7979DF" w14:textId="77777777" w:rsidR="00780054" w:rsidRPr="00780054" w:rsidRDefault="6E3855E1" w:rsidP="6E3855E1">
            <w:pPr>
              <w:numPr>
                <w:ilvl w:val="0"/>
                <w:numId w:val="15"/>
              </w:numPr>
              <w:contextualSpacing/>
              <w:rPr>
                <w:rFonts w:ascii="Arial" w:hAnsi="Arial" w:cs="Arial"/>
              </w:rPr>
            </w:pPr>
            <w:r w:rsidRPr="6E3855E1">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55E43" w14:textId="17134B4F" w:rsidR="00780054" w:rsidRPr="00780054" w:rsidRDefault="6E3855E1" w:rsidP="6E3855E1">
            <w:pPr>
              <w:contextualSpacing/>
              <w:rPr>
                <w:rFonts w:ascii="Arial" w:hAnsi="Arial" w:cs="Arial"/>
              </w:rPr>
            </w:pPr>
            <w:r w:rsidRPr="6E3855E1">
              <w:rPr>
                <w:rFonts w:ascii="Arial" w:hAnsi="Arial" w:cs="Arial"/>
              </w:rPr>
              <w:t>Model due to be signed off by the Chairman and Group Leaders, following which it will be placed on the LGA Business Rates Hub.</w:t>
            </w:r>
          </w:p>
        </w:tc>
      </w:tr>
    </w:tbl>
    <w:p w14:paraId="6F3AD1D8" w14:textId="77777777" w:rsidR="00780054" w:rsidRPr="00780054" w:rsidRDefault="00780054" w:rsidP="00780054">
      <w:pPr>
        <w:contextualSpacing/>
        <w:jc w:val="both"/>
        <w:rPr>
          <w:rFonts w:ascii="Arial" w:hAnsi="Arial" w:cs="Arial"/>
          <w:b/>
        </w:rPr>
      </w:pPr>
    </w:p>
    <w:p w14:paraId="68F7D027" w14:textId="0E683FB2" w:rsidR="00780054" w:rsidRDefault="00780054">
      <w:pPr>
        <w:spacing w:after="160" w:line="259" w:lineRule="auto"/>
        <w:rPr>
          <w:rFonts w:ascii="Arial" w:hAnsi="Arial" w:cs="Arial"/>
          <w:b/>
        </w:rPr>
      </w:pPr>
    </w:p>
    <w:sectPr w:rsidR="00780054"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3523" w16cid:durableId="1F2A4B61"/>
  <w16cid:commentId w16cid:paraId="6B36A15E" w16cid:durableId="1F5DD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EE40" w14:textId="77777777" w:rsidR="0049535E" w:rsidRDefault="0049535E">
      <w:r>
        <w:separator/>
      </w:r>
    </w:p>
  </w:endnote>
  <w:endnote w:type="continuationSeparator" w:id="0">
    <w:p w14:paraId="028695A1" w14:textId="77777777" w:rsidR="0049535E" w:rsidRDefault="0049535E">
      <w:r>
        <w:continuationSeparator/>
      </w:r>
    </w:p>
  </w:endnote>
  <w:endnote w:type="continuationNotice" w:id="1">
    <w:p w14:paraId="6E7FBCB5" w14:textId="77777777" w:rsidR="0049535E" w:rsidRDefault="00495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49535E" w:rsidRDefault="0049535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4FA3" w14:textId="77777777" w:rsidR="0049535E" w:rsidRDefault="0049535E">
      <w:r>
        <w:separator/>
      </w:r>
    </w:p>
  </w:footnote>
  <w:footnote w:type="continuationSeparator" w:id="0">
    <w:p w14:paraId="25D4053D" w14:textId="77777777" w:rsidR="0049535E" w:rsidRDefault="0049535E">
      <w:r>
        <w:continuationSeparator/>
      </w:r>
    </w:p>
  </w:footnote>
  <w:footnote w:type="continuationNotice" w:id="1">
    <w:p w14:paraId="29AAFE69" w14:textId="77777777" w:rsidR="0049535E" w:rsidRDefault="00495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49535E" w:rsidRDefault="0049535E">
    <w:pPr>
      <w:pStyle w:val="Header"/>
      <w:rPr>
        <w:rFonts w:ascii="Arial" w:hAnsi="Arial" w:cs="Arial"/>
      </w:rPr>
    </w:pPr>
  </w:p>
  <w:tbl>
    <w:tblPr>
      <w:tblW w:w="0" w:type="auto"/>
      <w:tblLook w:val="01E0" w:firstRow="1" w:lastRow="1" w:firstColumn="1" w:lastColumn="1" w:noHBand="0" w:noVBand="0"/>
    </w:tblPr>
    <w:tblGrid>
      <w:gridCol w:w="5849"/>
      <w:gridCol w:w="3222"/>
    </w:tblGrid>
    <w:tr w:rsidR="007D6170" w:rsidRPr="004F266E" w14:paraId="73063017" w14:textId="77777777" w:rsidTr="003D0AC0">
      <w:tc>
        <w:tcPr>
          <w:tcW w:w="5920" w:type="dxa"/>
          <w:vMerge w:val="restart"/>
          <w:shd w:val="clear" w:color="auto" w:fill="auto"/>
        </w:tcPr>
        <w:p w14:paraId="5755E417" w14:textId="77777777" w:rsidR="007D6170" w:rsidRPr="00374227" w:rsidRDefault="007D6170" w:rsidP="007D6170">
          <w:pPr>
            <w:pStyle w:val="Header"/>
            <w:tabs>
              <w:tab w:val="clear" w:pos="4153"/>
              <w:tab w:val="clear" w:pos="8306"/>
              <w:tab w:val="center" w:pos="2923"/>
            </w:tabs>
          </w:pPr>
          <w:r>
            <w:rPr>
              <w:noProof/>
            </w:rPr>
            <w:drawing>
              <wp:inline distT="0" distB="0" distL="0" distR="0" wp14:anchorId="353A2093" wp14:editId="120070AF">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151C200C" w14:textId="77777777" w:rsidR="007D6170" w:rsidRPr="00E7702B" w:rsidRDefault="007D6170" w:rsidP="007D6170">
          <w:pPr>
            <w:pStyle w:val="Header"/>
            <w:rPr>
              <w:rFonts w:ascii="Arial" w:hAnsi="Arial" w:cs="Arial"/>
              <w:b/>
              <w:bCs/>
              <w:i/>
              <w:iCs/>
            </w:rPr>
          </w:pPr>
          <w:r w:rsidRPr="6E3855E1">
            <w:rPr>
              <w:rFonts w:ascii="Arial" w:hAnsi="Arial" w:cs="Arial"/>
              <w:b/>
              <w:bCs/>
            </w:rPr>
            <w:t xml:space="preserve">LGA </w:t>
          </w:r>
          <w:r>
            <w:rPr>
              <w:rFonts w:ascii="Arial" w:hAnsi="Arial" w:cs="Arial"/>
              <w:b/>
              <w:bCs/>
            </w:rPr>
            <w:t>Leadership Board</w:t>
          </w:r>
        </w:p>
      </w:tc>
    </w:tr>
    <w:tr w:rsidR="007D6170" w14:paraId="6F3FE6A6" w14:textId="77777777" w:rsidTr="003D0AC0">
      <w:trPr>
        <w:trHeight w:val="450"/>
      </w:trPr>
      <w:tc>
        <w:tcPr>
          <w:tcW w:w="5920" w:type="dxa"/>
          <w:vMerge/>
          <w:shd w:val="clear" w:color="auto" w:fill="auto"/>
        </w:tcPr>
        <w:p w14:paraId="4F6FEA5A" w14:textId="77777777" w:rsidR="007D6170" w:rsidRPr="00374227" w:rsidRDefault="007D6170" w:rsidP="007D6170">
          <w:pPr>
            <w:pStyle w:val="Header"/>
          </w:pPr>
        </w:p>
      </w:tc>
      <w:tc>
        <w:tcPr>
          <w:tcW w:w="3260" w:type="dxa"/>
          <w:shd w:val="clear" w:color="auto" w:fill="auto"/>
          <w:vAlign w:val="center"/>
        </w:tcPr>
        <w:p w14:paraId="137E4C40" w14:textId="77777777" w:rsidR="007D6170" w:rsidRPr="00374227" w:rsidRDefault="007D6170" w:rsidP="007D6170">
          <w:pPr>
            <w:pStyle w:val="Header"/>
            <w:spacing w:before="60"/>
            <w:rPr>
              <w:rFonts w:ascii="Arial" w:hAnsi="Arial" w:cs="Arial"/>
            </w:rPr>
          </w:pPr>
          <w:r w:rsidRPr="6E3855E1">
            <w:rPr>
              <w:rFonts w:ascii="Arial" w:hAnsi="Arial" w:cs="Arial"/>
            </w:rPr>
            <w:t>1</w:t>
          </w:r>
          <w:r>
            <w:rPr>
              <w:rFonts w:ascii="Arial" w:hAnsi="Arial" w:cs="Arial"/>
            </w:rPr>
            <w:t xml:space="preserve">7 </w:t>
          </w:r>
          <w:r w:rsidRPr="6E3855E1">
            <w:rPr>
              <w:rFonts w:ascii="Arial" w:hAnsi="Arial" w:cs="Arial"/>
            </w:rPr>
            <w:t xml:space="preserve">October 2018 </w:t>
          </w:r>
        </w:p>
      </w:tc>
    </w:tr>
    <w:tr w:rsidR="007D6170" w:rsidRPr="004F266E" w14:paraId="4EB29CE7" w14:textId="77777777" w:rsidTr="003D0AC0">
      <w:trPr>
        <w:trHeight w:val="708"/>
      </w:trPr>
      <w:tc>
        <w:tcPr>
          <w:tcW w:w="5920" w:type="dxa"/>
          <w:vMerge/>
          <w:shd w:val="clear" w:color="auto" w:fill="auto"/>
        </w:tcPr>
        <w:p w14:paraId="01805F60" w14:textId="77777777" w:rsidR="007D6170" w:rsidRPr="00374227" w:rsidRDefault="007D6170" w:rsidP="007D6170">
          <w:pPr>
            <w:pStyle w:val="Header"/>
          </w:pPr>
        </w:p>
      </w:tc>
      <w:tc>
        <w:tcPr>
          <w:tcW w:w="3260" w:type="dxa"/>
          <w:shd w:val="clear" w:color="auto" w:fill="auto"/>
          <w:vAlign w:val="center"/>
        </w:tcPr>
        <w:p w14:paraId="34D79D19" w14:textId="77777777" w:rsidR="007D6170" w:rsidRPr="00374227" w:rsidRDefault="007D6170" w:rsidP="007D6170">
          <w:pPr>
            <w:pStyle w:val="Header"/>
            <w:spacing w:before="60"/>
            <w:rPr>
              <w:rFonts w:ascii="Arial" w:hAnsi="Arial" w:cs="Arial"/>
              <w:b/>
              <w:bCs/>
            </w:rPr>
          </w:pPr>
        </w:p>
      </w:tc>
    </w:tr>
  </w:tbl>
  <w:p w14:paraId="3487C323" w14:textId="77777777" w:rsidR="007D6170" w:rsidRPr="0021114E" w:rsidRDefault="007D6170">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9535E" w:rsidRDefault="0049535E" w:rsidP="00765850">
    <w:pPr>
      <w:pStyle w:val="Header"/>
      <w:rPr>
        <w:sz w:val="2"/>
      </w:rPr>
    </w:pPr>
  </w:p>
  <w:p w14:paraId="3E8322C2" w14:textId="77777777" w:rsidR="0049535E" w:rsidRDefault="0049535E"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49535E" w:rsidRPr="001D2C76" w14:paraId="3E8322C5" w14:textId="77777777" w:rsidTr="6E3855E1">
      <w:tc>
        <w:tcPr>
          <w:tcW w:w="6062" w:type="dxa"/>
          <w:vMerge w:val="restart"/>
        </w:tcPr>
        <w:p w14:paraId="3E8322C3" w14:textId="77777777" w:rsidR="0049535E" w:rsidRDefault="0049535E"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9535E" w:rsidRPr="001D2C76" w:rsidRDefault="0049535E" w:rsidP="6E3855E1">
          <w:pPr>
            <w:pStyle w:val="Header"/>
            <w:rPr>
              <w:b/>
              <w:bCs/>
            </w:rPr>
          </w:pPr>
          <w:r w:rsidRPr="6E3855E1">
            <w:rPr>
              <w:rFonts w:ascii="Arial" w:hAnsi="Arial" w:cs="Arial"/>
              <w:b/>
              <w:bCs/>
              <w:sz w:val="24"/>
              <w:szCs w:val="24"/>
            </w:rPr>
            <w:t>Meeting title</w:t>
          </w:r>
        </w:p>
      </w:tc>
    </w:tr>
    <w:tr w:rsidR="0049535E" w14:paraId="3E8322C8" w14:textId="77777777" w:rsidTr="6E3855E1">
      <w:trPr>
        <w:trHeight w:val="450"/>
      </w:trPr>
      <w:tc>
        <w:tcPr>
          <w:tcW w:w="6062" w:type="dxa"/>
          <w:vMerge/>
        </w:tcPr>
        <w:p w14:paraId="3E8322C6" w14:textId="77777777" w:rsidR="0049535E" w:rsidRDefault="0049535E" w:rsidP="00765850">
          <w:pPr>
            <w:pStyle w:val="Header"/>
          </w:pPr>
        </w:p>
      </w:tc>
      <w:tc>
        <w:tcPr>
          <w:tcW w:w="3225" w:type="dxa"/>
        </w:tcPr>
        <w:p w14:paraId="3E8322C7" w14:textId="77777777" w:rsidR="0049535E" w:rsidRDefault="0049535E" w:rsidP="00765850">
          <w:pPr>
            <w:pStyle w:val="Header"/>
            <w:spacing w:before="60"/>
          </w:pPr>
          <w:r w:rsidRPr="6E3855E1">
            <w:rPr>
              <w:rFonts w:ascii="Arial" w:hAnsi="Arial" w:cs="Arial"/>
              <w:sz w:val="24"/>
              <w:szCs w:val="24"/>
            </w:rPr>
            <w:t xml:space="preserve">Meeting date </w:t>
          </w:r>
        </w:p>
      </w:tc>
    </w:tr>
    <w:tr w:rsidR="0049535E" w14:paraId="3E8322CC" w14:textId="77777777" w:rsidTr="6E3855E1">
      <w:trPr>
        <w:trHeight w:val="450"/>
      </w:trPr>
      <w:tc>
        <w:tcPr>
          <w:tcW w:w="6062" w:type="dxa"/>
          <w:vMerge/>
        </w:tcPr>
        <w:p w14:paraId="3E8322C9" w14:textId="77777777" w:rsidR="0049535E" w:rsidRDefault="0049535E" w:rsidP="00765850">
          <w:pPr>
            <w:pStyle w:val="Header"/>
          </w:pPr>
        </w:p>
      </w:tc>
      <w:tc>
        <w:tcPr>
          <w:tcW w:w="3225" w:type="dxa"/>
        </w:tcPr>
        <w:p w14:paraId="3E8322CA" w14:textId="77777777" w:rsidR="0049535E" w:rsidRDefault="0049535E" w:rsidP="00765850">
          <w:pPr>
            <w:pStyle w:val="Header"/>
            <w:spacing w:before="60"/>
            <w:rPr>
              <w:rFonts w:ascii="Arial" w:hAnsi="Arial" w:cs="Arial"/>
              <w:b/>
              <w:sz w:val="24"/>
              <w:szCs w:val="24"/>
            </w:rPr>
          </w:pPr>
        </w:p>
        <w:p w14:paraId="3E8322CB" w14:textId="77777777" w:rsidR="0049535E" w:rsidRPr="00546D0D" w:rsidRDefault="0049535E"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49535E" w:rsidRDefault="0049535E"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00691"/>
    <w:multiLevelType w:val="multilevel"/>
    <w:tmpl w:val="D95E9820"/>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9"/>
  </w:num>
  <w:num w:numId="4">
    <w:abstractNumId w:val="17"/>
  </w:num>
  <w:num w:numId="5">
    <w:abstractNumId w:val="7"/>
  </w:num>
  <w:num w:numId="6">
    <w:abstractNumId w:val="9"/>
  </w:num>
  <w:num w:numId="7">
    <w:abstractNumId w:val="21"/>
  </w:num>
  <w:num w:numId="8">
    <w:abstractNumId w:val="23"/>
  </w:num>
  <w:num w:numId="9">
    <w:abstractNumId w:val="6"/>
  </w:num>
  <w:num w:numId="10">
    <w:abstractNumId w:val="0"/>
  </w:num>
  <w:num w:numId="11">
    <w:abstractNumId w:val="14"/>
  </w:num>
  <w:num w:numId="12">
    <w:abstractNumId w:val="24"/>
  </w:num>
  <w:num w:numId="13">
    <w:abstractNumId w:val="18"/>
  </w:num>
  <w:num w:numId="14">
    <w:abstractNumId w:val="11"/>
  </w:num>
  <w:num w:numId="15">
    <w:abstractNumId w:val="10"/>
  </w:num>
  <w:num w:numId="16">
    <w:abstractNumId w:val="26"/>
  </w:num>
  <w:num w:numId="17">
    <w:abstractNumId w:val="4"/>
  </w:num>
  <w:num w:numId="18">
    <w:abstractNumId w:val="2"/>
  </w:num>
  <w:num w:numId="19">
    <w:abstractNumId w:val="5"/>
  </w:num>
  <w:num w:numId="20">
    <w:abstractNumId w:val="1"/>
  </w:num>
  <w:num w:numId="21">
    <w:abstractNumId w:val="20"/>
  </w:num>
  <w:num w:numId="22">
    <w:abstractNumId w:val="8"/>
  </w:num>
  <w:num w:numId="23">
    <w:abstractNumId w:val="25"/>
  </w:num>
  <w:num w:numId="24">
    <w:abstractNumId w:val="12"/>
  </w:num>
  <w:num w:numId="25">
    <w:abstractNumId w:val="3"/>
  </w:num>
  <w:num w:numId="26">
    <w:abstractNumId w:val="27"/>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147B8"/>
    <w:rsid w:val="00020C26"/>
    <w:rsid w:val="00020F91"/>
    <w:rsid w:val="00026B5D"/>
    <w:rsid w:val="00026EF5"/>
    <w:rsid w:val="0002722E"/>
    <w:rsid w:val="00033432"/>
    <w:rsid w:val="00033D53"/>
    <w:rsid w:val="00035A9D"/>
    <w:rsid w:val="0004771E"/>
    <w:rsid w:val="00052E14"/>
    <w:rsid w:val="000547C1"/>
    <w:rsid w:val="00057D97"/>
    <w:rsid w:val="000615F9"/>
    <w:rsid w:val="00064090"/>
    <w:rsid w:val="0006650A"/>
    <w:rsid w:val="00067747"/>
    <w:rsid w:val="0007043F"/>
    <w:rsid w:val="000711BA"/>
    <w:rsid w:val="00071FCE"/>
    <w:rsid w:val="00084A70"/>
    <w:rsid w:val="00087EAA"/>
    <w:rsid w:val="0009056D"/>
    <w:rsid w:val="0009176D"/>
    <w:rsid w:val="000930BA"/>
    <w:rsid w:val="00095858"/>
    <w:rsid w:val="000A60B2"/>
    <w:rsid w:val="000A6C09"/>
    <w:rsid w:val="000B161F"/>
    <w:rsid w:val="000B2858"/>
    <w:rsid w:val="000B6EEF"/>
    <w:rsid w:val="000C40A3"/>
    <w:rsid w:val="000C7673"/>
    <w:rsid w:val="000D0154"/>
    <w:rsid w:val="000D7999"/>
    <w:rsid w:val="000D7B6D"/>
    <w:rsid w:val="000E0D04"/>
    <w:rsid w:val="000E0DE9"/>
    <w:rsid w:val="000E3D0C"/>
    <w:rsid w:val="000E768B"/>
    <w:rsid w:val="000F0A18"/>
    <w:rsid w:val="000F1763"/>
    <w:rsid w:val="000F1E6D"/>
    <w:rsid w:val="000F3BB1"/>
    <w:rsid w:val="000F4265"/>
    <w:rsid w:val="000F7173"/>
    <w:rsid w:val="00102BFA"/>
    <w:rsid w:val="00103F21"/>
    <w:rsid w:val="00105469"/>
    <w:rsid w:val="00110E60"/>
    <w:rsid w:val="001125B0"/>
    <w:rsid w:val="001140F5"/>
    <w:rsid w:val="00122698"/>
    <w:rsid w:val="001237E9"/>
    <w:rsid w:val="00123DEB"/>
    <w:rsid w:val="00124A4F"/>
    <w:rsid w:val="0013030E"/>
    <w:rsid w:val="001368ED"/>
    <w:rsid w:val="00140DDD"/>
    <w:rsid w:val="00141725"/>
    <w:rsid w:val="001447C2"/>
    <w:rsid w:val="001465B1"/>
    <w:rsid w:val="0016278C"/>
    <w:rsid w:val="00163B2B"/>
    <w:rsid w:val="0016436C"/>
    <w:rsid w:val="001664A3"/>
    <w:rsid w:val="00167CC4"/>
    <w:rsid w:val="00171294"/>
    <w:rsid w:val="001734D0"/>
    <w:rsid w:val="00184A63"/>
    <w:rsid w:val="00185D5B"/>
    <w:rsid w:val="001861C9"/>
    <w:rsid w:val="00187129"/>
    <w:rsid w:val="00187AE6"/>
    <w:rsid w:val="00192C0A"/>
    <w:rsid w:val="00193A63"/>
    <w:rsid w:val="00194078"/>
    <w:rsid w:val="001940B6"/>
    <w:rsid w:val="001B029E"/>
    <w:rsid w:val="001B0E00"/>
    <w:rsid w:val="001B324E"/>
    <w:rsid w:val="001B36CE"/>
    <w:rsid w:val="001B7024"/>
    <w:rsid w:val="001C3AF2"/>
    <w:rsid w:val="001C5324"/>
    <w:rsid w:val="001D06A3"/>
    <w:rsid w:val="001D1A36"/>
    <w:rsid w:val="001D3398"/>
    <w:rsid w:val="001D41E4"/>
    <w:rsid w:val="001D517B"/>
    <w:rsid w:val="001D70DE"/>
    <w:rsid w:val="001E2520"/>
    <w:rsid w:val="001E3994"/>
    <w:rsid w:val="001E48D5"/>
    <w:rsid w:val="001E720D"/>
    <w:rsid w:val="001F1FF1"/>
    <w:rsid w:val="001F6C3D"/>
    <w:rsid w:val="00201574"/>
    <w:rsid w:val="002048CA"/>
    <w:rsid w:val="00207E80"/>
    <w:rsid w:val="002110E9"/>
    <w:rsid w:val="00215E14"/>
    <w:rsid w:val="00221EBA"/>
    <w:rsid w:val="00222DF4"/>
    <w:rsid w:val="0022303A"/>
    <w:rsid w:val="00226F65"/>
    <w:rsid w:val="00233856"/>
    <w:rsid w:val="00242D8A"/>
    <w:rsid w:val="0024375C"/>
    <w:rsid w:val="00243DF2"/>
    <w:rsid w:val="00245629"/>
    <w:rsid w:val="002460A9"/>
    <w:rsid w:val="00256711"/>
    <w:rsid w:val="0025763E"/>
    <w:rsid w:val="00262568"/>
    <w:rsid w:val="002633DD"/>
    <w:rsid w:val="002634A5"/>
    <w:rsid w:val="002637AF"/>
    <w:rsid w:val="00272225"/>
    <w:rsid w:val="002729D3"/>
    <w:rsid w:val="00274C56"/>
    <w:rsid w:val="002836B5"/>
    <w:rsid w:val="00285AEF"/>
    <w:rsid w:val="00290D12"/>
    <w:rsid w:val="002915B2"/>
    <w:rsid w:val="002917B4"/>
    <w:rsid w:val="002A02A8"/>
    <w:rsid w:val="002A0BB1"/>
    <w:rsid w:val="002A252F"/>
    <w:rsid w:val="002A575E"/>
    <w:rsid w:val="002B3BAF"/>
    <w:rsid w:val="002B3ED0"/>
    <w:rsid w:val="002B42C7"/>
    <w:rsid w:val="002C5922"/>
    <w:rsid w:val="002C5BF0"/>
    <w:rsid w:val="002C7039"/>
    <w:rsid w:val="002D1196"/>
    <w:rsid w:val="002E2E00"/>
    <w:rsid w:val="002E3EC0"/>
    <w:rsid w:val="002E6759"/>
    <w:rsid w:val="002F090B"/>
    <w:rsid w:val="002F298F"/>
    <w:rsid w:val="002F6820"/>
    <w:rsid w:val="002F7258"/>
    <w:rsid w:val="00302A52"/>
    <w:rsid w:val="00305237"/>
    <w:rsid w:val="00307F8D"/>
    <w:rsid w:val="0031009D"/>
    <w:rsid w:val="003156C1"/>
    <w:rsid w:val="00322431"/>
    <w:rsid w:val="00324CE7"/>
    <w:rsid w:val="0033521F"/>
    <w:rsid w:val="0033535E"/>
    <w:rsid w:val="003458F3"/>
    <w:rsid w:val="00345A6A"/>
    <w:rsid w:val="00350F19"/>
    <w:rsid w:val="00352319"/>
    <w:rsid w:val="0035509D"/>
    <w:rsid w:val="00357018"/>
    <w:rsid w:val="0035725C"/>
    <w:rsid w:val="003575A3"/>
    <w:rsid w:val="00357639"/>
    <w:rsid w:val="00360C2E"/>
    <w:rsid w:val="00361686"/>
    <w:rsid w:val="00363AAD"/>
    <w:rsid w:val="00372021"/>
    <w:rsid w:val="00372173"/>
    <w:rsid w:val="00372524"/>
    <w:rsid w:val="003728BF"/>
    <w:rsid w:val="003762EC"/>
    <w:rsid w:val="0038098E"/>
    <w:rsid w:val="003826F4"/>
    <w:rsid w:val="00384D4E"/>
    <w:rsid w:val="00384D53"/>
    <w:rsid w:val="00392D69"/>
    <w:rsid w:val="00393643"/>
    <w:rsid w:val="00397BC9"/>
    <w:rsid w:val="003A24E7"/>
    <w:rsid w:val="003A6E6B"/>
    <w:rsid w:val="003B32C9"/>
    <w:rsid w:val="003B5F85"/>
    <w:rsid w:val="003C1550"/>
    <w:rsid w:val="003C466D"/>
    <w:rsid w:val="003C4C19"/>
    <w:rsid w:val="003D341C"/>
    <w:rsid w:val="003D6380"/>
    <w:rsid w:val="003E56D8"/>
    <w:rsid w:val="003F01E4"/>
    <w:rsid w:val="003F1439"/>
    <w:rsid w:val="003F597C"/>
    <w:rsid w:val="00403E0B"/>
    <w:rsid w:val="00405CDD"/>
    <w:rsid w:val="00411BCD"/>
    <w:rsid w:val="004148A2"/>
    <w:rsid w:val="004151C2"/>
    <w:rsid w:val="004357E1"/>
    <w:rsid w:val="00435EBE"/>
    <w:rsid w:val="00444FB2"/>
    <w:rsid w:val="00447101"/>
    <w:rsid w:val="0045418A"/>
    <w:rsid w:val="00455B34"/>
    <w:rsid w:val="00455EE4"/>
    <w:rsid w:val="0046292F"/>
    <w:rsid w:val="00463758"/>
    <w:rsid w:val="004644FA"/>
    <w:rsid w:val="00464D1C"/>
    <w:rsid w:val="0046729B"/>
    <w:rsid w:val="0047325D"/>
    <w:rsid w:val="00474EA7"/>
    <w:rsid w:val="00475908"/>
    <w:rsid w:val="00483184"/>
    <w:rsid w:val="00483785"/>
    <w:rsid w:val="004852BA"/>
    <w:rsid w:val="00493CE2"/>
    <w:rsid w:val="0049535E"/>
    <w:rsid w:val="00496427"/>
    <w:rsid w:val="004A0786"/>
    <w:rsid w:val="004A1811"/>
    <w:rsid w:val="004A570B"/>
    <w:rsid w:val="004A6168"/>
    <w:rsid w:val="004A7598"/>
    <w:rsid w:val="004B329B"/>
    <w:rsid w:val="004B3EE3"/>
    <w:rsid w:val="004B4CA9"/>
    <w:rsid w:val="004B6713"/>
    <w:rsid w:val="004C1DCF"/>
    <w:rsid w:val="004C1E9C"/>
    <w:rsid w:val="004C3803"/>
    <w:rsid w:val="004D0373"/>
    <w:rsid w:val="004D24B8"/>
    <w:rsid w:val="004D6820"/>
    <w:rsid w:val="004D7461"/>
    <w:rsid w:val="005011AD"/>
    <w:rsid w:val="00501843"/>
    <w:rsid w:val="0050353A"/>
    <w:rsid w:val="00504406"/>
    <w:rsid w:val="00504847"/>
    <w:rsid w:val="005075DF"/>
    <w:rsid w:val="00515398"/>
    <w:rsid w:val="00526447"/>
    <w:rsid w:val="0053172D"/>
    <w:rsid w:val="00535FB6"/>
    <w:rsid w:val="0054330F"/>
    <w:rsid w:val="005465B7"/>
    <w:rsid w:val="00554F76"/>
    <w:rsid w:val="005562DF"/>
    <w:rsid w:val="00560B23"/>
    <w:rsid w:val="005621D3"/>
    <w:rsid w:val="00562824"/>
    <w:rsid w:val="00567752"/>
    <w:rsid w:val="005710F5"/>
    <w:rsid w:val="00573892"/>
    <w:rsid w:val="00583FD2"/>
    <w:rsid w:val="00584A5A"/>
    <w:rsid w:val="0059532E"/>
    <w:rsid w:val="00595E92"/>
    <w:rsid w:val="005965AA"/>
    <w:rsid w:val="005A01EF"/>
    <w:rsid w:val="005A4192"/>
    <w:rsid w:val="005A722A"/>
    <w:rsid w:val="005B3F02"/>
    <w:rsid w:val="005B774E"/>
    <w:rsid w:val="005C00A6"/>
    <w:rsid w:val="005C071A"/>
    <w:rsid w:val="005C3CE3"/>
    <w:rsid w:val="005C53AC"/>
    <w:rsid w:val="005C630F"/>
    <w:rsid w:val="005C7934"/>
    <w:rsid w:val="005D6D31"/>
    <w:rsid w:val="005D7D9D"/>
    <w:rsid w:val="005D7E1C"/>
    <w:rsid w:val="005E2667"/>
    <w:rsid w:val="005E5B9F"/>
    <w:rsid w:val="005E61A4"/>
    <w:rsid w:val="005E76D3"/>
    <w:rsid w:val="005F126E"/>
    <w:rsid w:val="005F5C3F"/>
    <w:rsid w:val="005F73BA"/>
    <w:rsid w:val="005F7B7B"/>
    <w:rsid w:val="00603454"/>
    <w:rsid w:val="0060361C"/>
    <w:rsid w:val="00603E42"/>
    <w:rsid w:val="006054B5"/>
    <w:rsid w:val="00605C53"/>
    <w:rsid w:val="0060750C"/>
    <w:rsid w:val="00610E62"/>
    <w:rsid w:val="00611B38"/>
    <w:rsid w:val="00612E8B"/>
    <w:rsid w:val="006130CA"/>
    <w:rsid w:val="00616911"/>
    <w:rsid w:val="00616B56"/>
    <w:rsid w:val="00616D55"/>
    <w:rsid w:val="00616E76"/>
    <w:rsid w:val="006234C0"/>
    <w:rsid w:val="00635FF9"/>
    <w:rsid w:val="006367B4"/>
    <w:rsid w:val="00636DCB"/>
    <w:rsid w:val="006371C2"/>
    <w:rsid w:val="00637E31"/>
    <w:rsid w:val="0064210A"/>
    <w:rsid w:val="00643014"/>
    <w:rsid w:val="00643A6D"/>
    <w:rsid w:val="006539AA"/>
    <w:rsid w:val="00660EC4"/>
    <w:rsid w:val="00675B2B"/>
    <w:rsid w:val="00677007"/>
    <w:rsid w:val="00682B3A"/>
    <w:rsid w:val="00683CA7"/>
    <w:rsid w:val="00686998"/>
    <w:rsid w:val="00691E2B"/>
    <w:rsid w:val="00697FB9"/>
    <w:rsid w:val="006C6C72"/>
    <w:rsid w:val="006D1560"/>
    <w:rsid w:val="006E0650"/>
    <w:rsid w:val="006E46D2"/>
    <w:rsid w:val="006E5B51"/>
    <w:rsid w:val="006E63EB"/>
    <w:rsid w:val="006F26D0"/>
    <w:rsid w:val="006F5A45"/>
    <w:rsid w:val="006F6DB2"/>
    <w:rsid w:val="00704C09"/>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642DE"/>
    <w:rsid w:val="00765850"/>
    <w:rsid w:val="00766459"/>
    <w:rsid w:val="00771760"/>
    <w:rsid w:val="0077233D"/>
    <w:rsid w:val="00772D46"/>
    <w:rsid w:val="007732B0"/>
    <w:rsid w:val="00775D27"/>
    <w:rsid w:val="00776798"/>
    <w:rsid w:val="00780054"/>
    <w:rsid w:val="007845F7"/>
    <w:rsid w:val="00784A39"/>
    <w:rsid w:val="00793A69"/>
    <w:rsid w:val="00793AB3"/>
    <w:rsid w:val="00794647"/>
    <w:rsid w:val="007950EC"/>
    <w:rsid w:val="00797462"/>
    <w:rsid w:val="007977F7"/>
    <w:rsid w:val="007A105B"/>
    <w:rsid w:val="007A1E8F"/>
    <w:rsid w:val="007A347D"/>
    <w:rsid w:val="007B6604"/>
    <w:rsid w:val="007B79F4"/>
    <w:rsid w:val="007C1DEC"/>
    <w:rsid w:val="007C2053"/>
    <w:rsid w:val="007C3ED8"/>
    <w:rsid w:val="007C5B3E"/>
    <w:rsid w:val="007D056F"/>
    <w:rsid w:val="007D4A06"/>
    <w:rsid w:val="007D6170"/>
    <w:rsid w:val="007E26AD"/>
    <w:rsid w:val="007E6E50"/>
    <w:rsid w:val="007F2A5F"/>
    <w:rsid w:val="007F5959"/>
    <w:rsid w:val="00806D25"/>
    <w:rsid w:val="008078AE"/>
    <w:rsid w:val="00820FF5"/>
    <w:rsid w:val="00822272"/>
    <w:rsid w:val="00830B61"/>
    <w:rsid w:val="008313ED"/>
    <w:rsid w:val="0083371E"/>
    <w:rsid w:val="00841D53"/>
    <w:rsid w:val="00843522"/>
    <w:rsid w:val="008441D6"/>
    <w:rsid w:val="00844CE6"/>
    <w:rsid w:val="00846078"/>
    <w:rsid w:val="00847C6A"/>
    <w:rsid w:val="00851ED6"/>
    <w:rsid w:val="008535B1"/>
    <w:rsid w:val="00853C8A"/>
    <w:rsid w:val="00857A36"/>
    <w:rsid w:val="00861001"/>
    <w:rsid w:val="008732E7"/>
    <w:rsid w:val="00891AE9"/>
    <w:rsid w:val="008924D9"/>
    <w:rsid w:val="008928F2"/>
    <w:rsid w:val="00894030"/>
    <w:rsid w:val="008974A3"/>
    <w:rsid w:val="008974B1"/>
    <w:rsid w:val="008A0BE6"/>
    <w:rsid w:val="008A15AD"/>
    <w:rsid w:val="008A658B"/>
    <w:rsid w:val="008B0A48"/>
    <w:rsid w:val="008B1A03"/>
    <w:rsid w:val="008B37DA"/>
    <w:rsid w:val="008C18E0"/>
    <w:rsid w:val="008C191A"/>
    <w:rsid w:val="008C1F9E"/>
    <w:rsid w:val="008C564D"/>
    <w:rsid w:val="008C5B6C"/>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2A0E"/>
    <w:rsid w:val="00943148"/>
    <w:rsid w:val="009457B3"/>
    <w:rsid w:val="00945E25"/>
    <w:rsid w:val="00947D7F"/>
    <w:rsid w:val="0095021E"/>
    <w:rsid w:val="00957880"/>
    <w:rsid w:val="00967417"/>
    <w:rsid w:val="00970E17"/>
    <w:rsid w:val="00972A0D"/>
    <w:rsid w:val="0097363F"/>
    <w:rsid w:val="00973971"/>
    <w:rsid w:val="00981B0B"/>
    <w:rsid w:val="0098281E"/>
    <w:rsid w:val="00983960"/>
    <w:rsid w:val="00984A11"/>
    <w:rsid w:val="00985781"/>
    <w:rsid w:val="00987354"/>
    <w:rsid w:val="00987DFC"/>
    <w:rsid w:val="009908FA"/>
    <w:rsid w:val="00992E96"/>
    <w:rsid w:val="0099544E"/>
    <w:rsid w:val="009A3EF7"/>
    <w:rsid w:val="009A61B9"/>
    <w:rsid w:val="009A6944"/>
    <w:rsid w:val="009A76A2"/>
    <w:rsid w:val="009B5DD2"/>
    <w:rsid w:val="009B730F"/>
    <w:rsid w:val="009C5010"/>
    <w:rsid w:val="009C5CDB"/>
    <w:rsid w:val="009C77FF"/>
    <w:rsid w:val="009D1CF8"/>
    <w:rsid w:val="009D64EC"/>
    <w:rsid w:val="009D717E"/>
    <w:rsid w:val="009D7B95"/>
    <w:rsid w:val="009E3119"/>
    <w:rsid w:val="009E561E"/>
    <w:rsid w:val="009E63C7"/>
    <w:rsid w:val="009F1176"/>
    <w:rsid w:val="00A0348D"/>
    <w:rsid w:val="00A055A8"/>
    <w:rsid w:val="00A05F72"/>
    <w:rsid w:val="00A17529"/>
    <w:rsid w:val="00A22E2D"/>
    <w:rsid w:val="00A23341"/>
    <w:rsid w:val="00A27915"/>
    <w:rsid w:val="00A328E4"/>
    <w:rsid w:val="00A334A4"/>
    <w:rsid w:val="00A401BA"/>
    <w:rsid w:val="00A40FAF"/>
    <w:rsid w:val="00A42FAE"/>
    <w:rsid w:val="00A50517"/>
    <w:rsid w:val="00A520B0"/>
    <w:rsid w:val="00A55149"/>
    <w:rsid w:val="00A667F6"/>
    <w:rsid w:val="00A720C7"/>
    <w:rsid w:val="00A7220F"/>
    <w:rsid w:val="00A7275F"/>
    <w:rsid w:val="00A732D2"/>
    <w:rsid w:val="00A73DF6"/>
    <w:rsid w:val="00A7746B"/>
    <w:rsid w:val="00A9257E"/>
    <w:rsid w:val="00A93C8F"/>
    <w:rsid w:val="00A947C2"/>
    <w:rsid w:val="00A968CF"/>
    <w:rsid w:val="00AA2AC6"/>
    <w:rsid w:val="00AB16FA"/>
    <w:rsid w:val="00AB1B66"/>
    <w:rsid w:val="00AC2D42"/>
    <w:rsid w:val="00AC367C"/>
    <w:rsid w:val="00AC63E8"/>
    <w:rsid w:val="00AC6FD4"/>
    <w:rsid w:val="00AD1143"/>
    <w:rsid w:val="00AD1C5F"/>
    <w:rsid w:val="00AF562C"/>
    <w:rsid w:val="00AF6E1E"/>
    <w:rsid w:val="00AF7F6D"/>
    <w:rsid w:val="00B01FD3"/>
    <w:rsid w:val="00B055AB"/>
    <w:rsid w:val="00B075D9"/>
    <w:rsid w:val="00B10728"/>
    <w:rsid w:val="00B12198"/>
    <w:rsid w:val="00B14E17"/>
    <w:rsid w:val="00B160E7"/>
    <w:rsid w:val="00B215F9"/>
    <w:rsid w:val="00B2250E"/>
    <w:rsid w:val="00B23DA6"/>
    <w:rsid w:val="00B27F61"/>
    <w:rsid w:val="00B32514"/>
    <w:rsid w:val="00B4271B"/>
    <w:rsid w:val="00B44A03"/>
    <w:rsid w:val="00B5131B"/>
    <w:rsid w:val="00B60914"/>
    <w:rsid w:val="00B6242A"/>
    <w:rsid w:val="00B74A6F"/>
    <w:rsid w:val="00B82BF3"/>
    <w:rsid w:val="00B8491E"/>
    <w:rsid w:val="00B86FC6"/>
    <w:rsid w:val="00B87A5E"/>
    <w:rsid w:val="00B96202"/>
    <w:rsid w:val="00BA0B9C"/>
    <w:rsid w:val="00BA2843"/>
    <w:rsid w:val="00BA2BD2"/>
    <w:rsid w:val="00BA447F"/>
    <w:rsid w:val="00BB1130"/>
    <w:rsid w:val="00BB5AA3"/>
    <w:rsid w:val="00BB78F7"/>
    <w:rsid w:val="00BD12CF"/>
    <w:rsid w:val="00BD1550"/>
    <w:rsid w:val="00BD1EC5"/>
    <w:rsid w:val="00BD33C0"/>
    <w:rsid w:val="00BD615A"/>
    <w:rsid w:val="00BE0F05"/>
    <w:rsid w:val="00BE3E02"/>
    <w:rsid w:val="00BE58F2"/>
    <w:rsid w:val="00BE65F9"/>
    <w:rsid w:val="00BF3975"/>
    <w:rsid w:val="00BF62A4"/>
    <w:rsid w:val="00C00251"/>
    <w:rsid w:val="00C01CBC"/>
    <w:rsid w:val="00C023EF"/>
    <w:rsid w:val="00C03562"/>
    <w:rsid w:val="00C03B5A"/>
    <w:rsid w:val="00C06C62"/>
    <w:rsid w:val="00C07892"/>
    <w:rsid w:val="00C35E15"/>
    <w:rsid w:val="00C374CF"/>
    <w:rsid w:val="00C40724"/>
    <w:rsid w:val="00C44A77"/>
    <w:rsid w:val="00C44FD0"/>
    <w:rsid w:val="00C50D62"/>
    <w:rsid w:val="00C53694"/>
    <w:rsid w:val="00C54182"/>
    <w:rsid w:val="00C55F68"/>
    <w:rsid w:val="00C57811"/>
    <w:rsid w:val="00C57F96"/>
    <w:rsid w:val="00C60083"/>
    <w:rsid w:val="00C641B5"/>
    <w:rsid w:val="00C67BA9"/>
    <w:rsid w:val="00C71A26"/>
    <w:rsid w:val="00C83C08"/>
    <w:rsid w:val="00C93D54"/>
    <w:rsid w:val="00C943C0"/>
    <w:rsid w:val="00CA0FAF"/>
    <w:rsid w:val="00CA2AB5"/>
    <w:rsid w:val="00CA5817"/>
    <w:rsid w:val="00CA5AD6"/>
    <w:rsid w:val="00CA7C80"/>
    <w:rsid w:val="00CB2292"/>
    <w:rsid w:val="00CB23E6"/>
    <w:rsid w:val="00CB2EDA"/>
    <w:rsid w:val="00CB5A71"/>
    <w:rsid w:val="00CC25A9"/>
    <w:rsid w:val="00CC2D15"/>
    <w:rsid w:val="00CC6641"/>
    <w:rsid w:val="00CD0A6A"/>
    <w:rsid w:val="00CE4E4A"/>
    <w:rsid w:val="00CE539F"/>
    <w:rsid w:val="00CE7B77"/>
    <w:rsid w:val="00CF1818"/>
    <w:rsid w:val="00CF43E4"/>
    <w:rsid w:val="00CF4C3D"/>
    <w:rsid w:val="00CF4D40"/>
    <w:rsid w:val="00CF6100"/>
    <w:rsid w:val="00CF618F"/>
    <w:rsid w:val="00CF7234"/>
    <w:rsid w:val="00D011CE"/>
    <w:rsid w:val="00D05967"/>
    <w:rsid w:val="00D133A1"/>
    <w:rsid w:val="00D146C8"/>
    <w:rsid w:val="00D14D25"/>
    <w:rsid w:val="00D21A72"/>
    <w:rsid w:val="00D23603"/>
    <w:rsid w:val="00D245B5"/>
    <w:rsid w:val="00D24C8C"/>
    <w:rsid w:val="00D30B7B"/>
    <w:rsid w:val="00D36C5A"/>
    <w:rsid w:val="00D41252"/>
    <w:rsid w:val="00D414E9"/>
    <w:rsid w:val="00D45B4D"/>
    <w:rsid w:val="00D46B6F"/>
    <w:rsid w:val="00D47C97"/>
    <w:rsid w:val="00D535B5"/>
    <w:rsid w:val="00D53F1B"/>
    <w:rsid w:val="00D540E7"/>
    <w:rsid w:val="00D64A0B"/>
    <w:rsid w:val="00D711A7"/>
    <w:rsid w:val="00D71604"/>
    <w:rsid w:val="00D74C85"/>
    <w:rsid w:val="00D7705B"/>
    <w:rsid w:val="00D80F16"/>
    <w:rsid w:val="00D85ABB"/>
    <w:rsid w:val="00D85CF5"/>
    <w:rsid w:val="00D91E1D"/>
    <w:rsid w:val="00DA422E"/>
    <w:rsid w:val="00DA479A"/>
    <w:rsid w:val="00DA67CB"/>
    <w:rsid w:val="00DB4B25"/>
    <w:rsid w:val="00DB65A5"/>
    <w:rsid w:val="00DC1101"/>
    <w:rsid w:val="00DC2AAB"/>
    <w:rsid w:val="00DD0E17"/>
    <w:rsid w:val="00DE06FF"/>
    <w:rsid w:val="00DE17F5"/>
    <w:rsid w:val="00DE20FF"/>
    <w:rsid w:val="00DE42C0"/>
    <w:rsid w:val="00DF09AF"/>
    <w:rsid w:val="00DF0DB7"/>
    <w:rsid w:val="00E00473"/>
    <w:rsid w:val="00E00CF4"/>
    <w:rsid w:val="00E00F0D"/>
    <w:rsid w:val="00E02113"/>
    <w:rsid w:val="00E05C84"/>
    <w:rsid w:val="00E05D29"/>
    <w:rsid w:val="00E06575"/>
    <w:rsid w:val="00E141C8"/>
    <w:rsid w:val="00E1448D"/>
    <w:rsid w:val="00E20742"/>
    <w:rsid w:val="00E2343F"/>
    <w:rsid w:val="00E350CD"/>
    <w:rsid w:val="00E353AA"/>
    <w:rsid w:val="00E4050D"/>
    <w:rsid w:val="00E43C58"/>
    <w:rsid w:val="00E44340"/>
    <w:rsid w:val="00E4588F"/>
    <w:rsid w:val="00E50E92"/>
    <w:rsid w:val="00E53E28"/>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474B"/>
    <w:rsid w:val="00E86BC8"/>
    <w:rsid w:val="00E914DD"/>
    <w:rsid w:val="00E940E4"/>
    <w:rsid w:val="00E96316"/>
    <w:rsid w:val="00EA088D"/>
    <w:rsid w:val="00EA15A3"/>
    <w:rsid w:val="00EA5002"/>
    <w:rsid w:val="00EB17CE"/>
    <w:rsid w:val="00EB1BDF"/>
    <w:rsid w:val="00EB21A4"/>
    <w:rsid w:val="00EB4CFF"/>
    <w:rsid w:val="00EC536F"/>
    <w:rsid w:val="00EC7ED0"/>
    <w:rsid w:val="00ED14A3"/>
    <w:rsid w:val="00ED2607"/>
    <w:rsid w:val="00ED561E"/>
    <w:rsid w:val="00ED60BA"/>
    <w:rsid w:val="00EE1EC8"/>
    <w:rsid w:val="00EE2F4C"/>
    <w:rsid w:val="00EE6F2A"/>
    <w:rsid w:val="00EF6827"/>
    <w:rsid w:val="00F015BD"/>
    <w:rsid w:val="00F05643"/>
    <w:rsid w:val="00F0770D"/>
    <w:rsid w:val="00F116E9"/>
    <w:rsid w:val="00F135BD"/>
    <w:rsid w:val="00F156FE"/>
    <w:rsid w:val="00F246BE"/>
    <w:rsid w:val="00F30975"/>
    <w:rsid w:val="00F32277"/>
    <w:rsid w:val="00F42512"/>
    <w:rsid w:val="00F4499B"/>
    <w:rsid w:val="00F46CD5"/>
    <w:rsid w:val="00F472E6"/>
    <w:rsid w:val="00F47816"/>
    <w:rsid w:val="00F522C7"/>
    <w:rsid w:val="00F52341"/>
    <w:rsid w:val="00F53361"/>
    <w:rsid w:val="00F54EC7"/>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4CB5"/>
    <w:rsid w:val="00FD6AF6"/>
    <w:rsid w:val="00FE1BF3"/>
    <w:rsid w:val="00FF125B"/>
    <w:rsid w:val="00FF29E0"/>
    <w:rsid w:val="00FF49DC"/>
    <w:rsid w:val="00FF6818"/>
    <w:rsid w:val="0B50786C"/>
    <w:rsid w:val="6E3855E1"/>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Criteria%20for%20evaluating%20fair%20funding%20review%20proposals%20%28NR%20TWG%2018%2010%29.pdf" TargetMode="Externa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Divergence%20of%20relative%20needs%20over%20time%20%28NR%20TWG%2018%2009%29.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Criteria%20for%20evaluating%20fair%20funding%20review%20proposals%20%28NR%20TWG%2018%2010%29.pdf" TargetMode="External"/><Relationship Id="rId20" Type="http://schemas.openxmlformats.org/officeDocument/2006/relationships/hyperlink" Target="https://www.local.gov.uk/fair-funding-review-modell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sites/default/files/documents/Divergence%20of%20relative%20needs%20over%20time%20%28NR%20TWG%2018%2009%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d48ab6e22655d3227d84aef317fa69c">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21f771fd50b01f5946e39511c5337dc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DB4E4D76-BA4D-4F34-B99F-683966737A3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microsoft.com/office/infopath/2007/PartnerControls"/>
    <ds:schemaRef ds:uri="http://schemas.microsoft.com/office/2006/documentManagement/types"/>
    <ds:schemaRef ds:uri="http://schemas.openxmlformats.org/package/2006/metadata/core-properties"/>
    <ds:schemaRef ds:uri="846c3db3-041b-47fd-b02b-1debea70191d"/>
    <ds:schemaRef ds:uri="33320922-3aa3-40cb-b26e-1bfebf933094"/>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761FE3-4546-4576-9A14-43273549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52833183</Template>
  <TotalTime>27</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7</cp:revision>
  <dcterms:created xsi:type="dcterms:W3CDTF">2018-10-04T10:31:00Z</dcterms:created>
  <dcterms:modified xsi:type="dcterms:W3CDTF">2018-10-05T15:34:00Z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